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4E3" w:rsidRPr="00A134E3" w:rsidRDefault="00184D68" w:rsidP="00A134E3">
      <w:pPr>
        <w:suppressAutoHyphens/>
        <w:spacing w:after="0" w:line="240" w:lineRule="auto"/>
        <w:ind w:left="7080"/>
        <w:rPr>
          <w:rFonts w:ascii="Times New Roman" w:eastAsia="Times New Roman" w:hAnsi="Times New Roman" w:cs="Calibri"/>
          <w:b/>
          <w:bCs/>
          <w:i/>
          <w:iCs/>
          <w:sz w:val="24"/>
          <w:szCs w:val="24"/>
          <w:lang w:val="uk-UA"/>
        </w:rPr>
      </w:pPr>
      <w:r w:rsidRPr="00A134E3">
        <w:rPr>
          <w:rFonts w:ascii="Times New Roman" w:eastAsia="Times New Roman" w:hAnsi="Times New Roman" w:cs="Calibri"/>
          <w:b/>
          <w:bCs/>
          <w:i/>
          <w:iCs/>
          <w:sz w:val="24"/>
          <w:szCs w:val="24"/>
          <w:lang w:val="uk-UA"/>
        </w:rPr>
        <w:t xml:space="preserve">Додаток </w:t>
      </w:r>
      <w:r w:rsidR="00BA2E7E">
        <w:rPr>
          <w:rFonts w:ascii="Times New Roman" w:eastAsia="Times New Roman" w:hAnsi="Times New Roman" w:cs="Calibri"/>
          <w:b/>
          <w:bCs/>
          <w:i/>
          <w:iCs/>
          <w:sz w:val="24"/>
          <w:szCs w:val="24"/>
          <w:lang w:val="uk-UA"/>
        </w:rPr>
        <w:t>223</w:t>
      </w:r>
    </w:p>
    <w:p w:rsidR="00A134E3" w:rsidRPr="00A134E3" w:rsidRDefault="00184D68" w:rsidP="00A134E3">
      <w:pPr>
        <w:suppressAutoHyphens/>
        <w:spacing w:after="0" w:line="240" w:lineRule="auto"/>
        <w:ind w:left="7080"/>
        <w:rPr>
          <w:rFonts w:ascii="Times New Roman" w:eastAsia="Times New Roman" w:hAnsi="Times New Roman" w:cs="Calibri"/>
          <w:b/>
          <w:bCs/>
          <w:i/>
          <w:iCs/>
          <w:sz w:val="24"/>
          <w:szCs w:val="24"/>
          <w:lang w:val="uk-UA"/>
        </w:rPr>
      </w:pPr>
      <w:r w:rsidRPr="00A134E3">
        <w:rPr>
          <w:rFonts w:ascii="Times New Roman" w:eastAsia="Times New Roman" w:hAnsi="Times New Roman" w:cs="Calibri"/>
          <w:b/>
          <w:bCs/>
          <w:i/>
          <w:iCs/>
          <w:sz w:val="24"/>
          <w:szCs w:val="24"/>
          <w:lang w:val="uk-UA"/>
        </w:rPr>
        <w:t>до рішення виконкому</w:t>
      </w:r>
    </w:p>
    <w:p w:rsidR="00184D68" w:rsidRPr="00A134E3" w:rsidRDefault="00184D68" w:rsidP="00A134E3">
      <w:pPr>
        <w:suppressAutoHyphens/>
        <w:spacing w:after="0" w:line="240" w:lineRule="auto"/>
        <w:ind w:left="7080"/>
        <w:rPr>
          <w:rFonts w:ascii="Times New Roman" w:eastAsia="Times New Roman" w:hAnsi="Times New Roman" w:cs="Calibri"/>
          <w:b/>
          <w:bCs/>
          <w:i/>
          <w:iCs/>
          <w:sz w:val="24"/>
          <w:szCs w:val="24"/>
          <w:lang w:val="uk-UA"/>
        </w:rPr>
      </w:pPr>
      <w:r w:rsidRPr="00A134E3">
        <w:rPr>
          <w:rFonts w:ascii="Times New Roman" w:eastAsia="Times New Roman" w:hAnsi="Times New Roman" w:cs="Calibri"/>
          <w:b/>
          <w:bCs/>
          <w:i/>
          <w:iCs/>
          <w:sz w:val="24"/>
          <w:szCs w:val="24"/>
          <w:lang w:val="uk-UA"/>
        </w:rPr>
        <w:t>районної у місті ради</w:t>
      </w:r>
    </w:p>
    <w:p w:rsidR="00A134E3" w:rsidRPr="00102271" w:rsidRDefault="00B052B8" w:rsidP="00B052B8">
      <w:pPr>
        <w:tabs>
          <w:tab w:val="left" w:pos="7095"/>
        </w:tabs>
        <w:suppressAutoHyphens/>
        <w:spacing w:after="0" w:line="240" w:lineRule="auto"/>
        <w:rPr>
          <w:rFonts w:ascii="Times New Roman" w:eastAsia="Times New Roman" w:hAnsi="Times New Roman" w:cs="Calibri"/>
          <w:b/>
          <w:bCs/>
          <w:i/>
          <w:iCs/>
          <w:sz w:val="24"/>
          <w:szCs w:val="24"/>
          <w:lang w:val="uk-UA"/>
        </w:rPr>
      </w:pPr>
      <w:r>
        <w:rPr>
          <w:rFonts w:ascii="Times New Roman" w:eastAsia="Times New Roman" w:hAnsi="Times New Roman" w:cs="Calibri"/>
          <w:b/>
          <w:bCs/>
          <w:i/>
          <w:iCs/>
          <w:sz w:val="24"/>
          <w:szCs w:val="24"/>
          <w:lang w:val="uk-UA"/>
        </w:rPr>
        <w:tab/>
      </w:r>
      <w:r w:rsidR="00BA2E7E">
        <w:rPr>
          <w:rFonts w:ascii="Times New Roman" w:eastAsia="Times New Roman" w:hAnsi="Times New Roman" w:cs="Calibri"/>
          <w:b/>
          <w:bCs/>
          <w:i/>
          <w:iCs/>
          <w:sz w:val="24"/>
          <w:szCs w:val="24"/>
          <w:lang w:val="uk-UA"/>
        </w:rPr>
        <w:t>01.01.2026 № 1</w:t>
      </w:r>
    </w:p>
    <w:p w:rsidR="001A5AC0" w:rsidRDefault="001A5AC0" w:rsidP="001A5AC0">
      <w:pPr>
        <w:spacing w:after="0" w:line="240" w:lineRule="auto"/>
        <w:rPr>
          <w:rFonts w:ascii="Times New Roman" w:eastAsia="Times New Roman" w:hAnsi="Times New Roman" w:cs="Times New Roman"/>
          <w:sz w:val="24"/>
          <w:szCs w:val="24"/>
          <w:lang w:val="uk-UA" w:eastAsia="ru-RU"/>
        </w:rPr>
      </w:pPr>
    </w:p>
    <w:p w:rsidR="00BA2E7E" w:rsidRPr="00A134E3" w:rsidRDefault="00BA2E7E" w:rsidP="001A5AC0">
      <w:pPr>
        <w:spacing w:after="0" w:line="240" w:lineRule="auto"/>
        <w:rPr>
          <w:rFonts w:ascii="Times New Roman" w:eastAsia="Times New Roman" w:hAnsi="Times New Roman" w:cs="Times New Roman"/>
          <w:sz w:val="24"/>
          <w:szCs w:val="24"/>
          <w:lang w:val="uk-UA" w:eastAsia="ru-RU"/>
        </w:rPr>
      </w:pPr>
      <w:bookmarkStart w:id="0" w:name="_GoBack"/>
      <w:bookmarkEnd w:id="0"/>
    </w:p>
    <w:p w:rsidR="00A134E3" w:rsidRPr="00A134E3" w:rsidRDefault="00A134E3" w:rsidP="00A134E3">
      <w:pPr>
        <w:spacing w:after="0" w:line="240" w:lineRule="auto"/>
        <w:ind w:left="2" w:hanging="2"/>
        <w:jc w:val="center"/>
        <w:rPr>
          <w:rFonts w:ascii="Times New Roman" w:eastAsia="Times New Roman" w:hAnsi="Times New Roman" w:cs="Times New Roman"/>
          <w:b/>
          <w:bCs/>
          <w:color w:val="000000"/>
          <w:sz w:val="24"/>
          <w:szCs w:val="24"/>
          <w:lang w:val="uk-UA" w:eastAsia="ru-RU"/>
        </w:rPr>
      </w:pPr>
    </w:p>
    <w:p w:rsidR="00A134E3" w:rsidRPr="00A134E3" w:rsidRDefault="00A134E3" w:rsidP="00A134E3">
      <w:pPr>
        <w:spacing w:after="0" w:line="240" w:lineRule="auto"/>
        <w:ind w:left="2" w:hanging="2"/>
        <w:jc w:val="center"/>
        <w:rPr>
          <w:rFonts w:ascii="Times New Roman" w:eastAsia="Times New Roman" w:hAnsi="Times New Roman" w:cs="Times New Roman"/>
          <w:b/>
          <w:bCs/>
          <w:color w:val="000000"/>
          <w:sz w:val="24"/>
          <w:szCs w:val="24"/>
          <w:lang w:val="uk-UA" w:eastAsia="ru-RU"/>
        </w:rPr>
      </w:pPr>
    </w:p>
    <w:p w:rsidR="001A5AC0" w:rsidRDefault="001A5AC0" w:rsidP="00102271">
      <w:pPr>
        <w:spacing w:after="0" w:line="240" w:lineRule="auto"/>
        <w:ind w:left="2" w:hanging="2"/>
        <w:jc w:val="center"/>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b/>
          <w:bCs/>
          <w:color w:val="000000"/>
          <w:sz w:val="24"/>
          <w:szCs w:val="24"/>
          <w:lang w:val="uk-UA" w:eastAsia="ru-RU"/>
        </w:rPr>
        <w:t>ІНФОРМАЦІЙНА КАРТКА № 41-0</w:t>
      </w:r>
      <w:r w:rsidR="00102271">
        <w:rPr>
          <w:rFonts w:ascii="Times New Roman" w:eastAsia="Times New Roman" w:hAnsi="Times New Roman" w:cs="Times New Roman"/>
          <w:b/>
          <w:bCs/>
          <w:color w:val="000000"/>
          <w:sz w:val="24"/>
          <w:szCs w:val="24"/>
          <w:lang w:val="uk-UA" w:eastAsia="ru-RU"/>
        </w:rPr>
        <w:t>8-3</w:t>
      </w:r>
    </w:p>
    <w:p w:rsidR="00777E3B" w:rsidRPr="00A134E3" w:rsidRDefault="00777E3B" w:rsidP="001A5AC0">
      <w:pPr>
        <w:spacing w:after="0" w:line="240" w:lineRule="auto"/>
        <w:rPr>
          <w:rFonts w:ascii="Times New Roman" w:eastAsia="Times New Roman" w:hAnsi="Times New Roman" w:cs="Times New Roman"/>
          <w:sz w:val="24"/>
          <w:szCs w:val="24"/>
          <w:lang w:val="uk-UA" w:eastAsia="ru-RU"/>
        </w:rPr>
      </w:pPr>
    </w:p>
    <w:p w:rsidR="001A5AC0" w:rsidRPr="00A134E3" w:rsidRDefault="001A5AC0" w:rsidP="001A5AC0">
      <w:pPr>
        <w:spacing w:after="0" w:line="240" w:lineRule="auto"/>
        <w:ind w:left="-2" w:hanging="2"/>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b/>
          <w:bCs/>
          <w:i/>
          <w:iCs/>
          <w:color w:val="000000"/>
          <w:sz w:val="24"/>
          <w:szCs w:val="24"/>
          <w:lang w:val="uk-UA" w:eastAsia="ru-RU"/>
        </w:rPr>
        <w:t>Послуга: Встановлення статусу особи з інвалідністю внаслідок війни</w:t>
      </w:r>
    </w:p>
    <w:p w:rsidR="001A5AC0" w:rsidRPr="00A134E3" w:rsidRDefault="001A5AC0" w:rsidP="001A5AC0">
      <w:pPr>
        <w:spacing w:after="0" w:line="240" w:lineRule="auto"/>
        <w:rPr>
          <w:rFonts w:ascii="Times New Roman" w:eastAsia="Times New Roman" w:hAnsi="Times New Roman" w:cs="Times New Roman"/>
          <w:sz w:val="24"/>
          <w:szCs w:val="24"/>
          <w:lang w:val="uk-UA" w:eastAsia="ru-RU"/>
        </w:rPr>
      </w:pPr>
    </w:p>
    <w:tbl>
      <w:tblPr>
        <w:tblW w:w="0" w:type="auto"/>
        <w:tblCellMar>
          <w:top w:w="15" w:type="dxa"/>
          <w:left w:w="15" w:type="dxa"/>
          <w:bottom w:w="15" w:type="dxa"/>
          <w:right w:w="15" w:type="dxa"/>
        </w:tblCellMar>
        <w:tblLook w:val="04A0" w:firstRow="1" w:lastRow="0" w:firstColumn="1" w:lastColumn="0" w:noHBand="0" w:noVBand="1"/>
      </w:tblPr>
      <w:tblGrid>
        <w:gridCol w:w="646"/>
        <w:gridCol w:w="3012"/>
        <w:gridCol w:w="6210"/>
      </w:tblGrid>
      <w:tr w:rsidR="001A5AC0" w:rsidRPr="00A134E3" w:rsidTr="001A5AC0">
        <w:trPr>
          <w:trHeight w:val="296"/>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1A5AC0" w:rsidRPr="00A134E3" w:rsidRDefault="001A5AC0" w:rsidP="001A5AC0">
            <w:pPr>
              <w:spacing w:after="0" w:line="240" w:lineRule="auto"/>
              <w:ind w:left="-2" w:hanging="2"/>
              <w:jc w:val="center"/>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b/>
                <w:bCs/>
                <w:color w:val="000000"/>
                <w:sz w:val="24"/>
                <w:szCs w:val="24"/>
                <w:lang w:val="uk-UA" w:eastAsia="ru-RU"/>
              </w:rPr>
              <w:t>Інформація про центр надання адміністративних послуг</w:t>
            </w:r>
          </w:p>
        </w:tc>
      </w:tr>
      <w:tr w:rsidR="00777E3B" w:rsidRPr="00A134E3" w:rsidTr="001A5AC0">
        <w:tc>
          <w:tcPr>
            <w:tcW w:w="0" w:type="auto"/>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77E3B" w:rsidRPr="00276AB8" w:rsidRDefault="00777E3B" w:rsidP="00DF5A15">
            <w:pPr>
              <w:widowControl w:val="0"/>
              <w:spacing w:after="0" w:line="240" w:lineRule="atLeast"/>
              <w:ind w:right="-51"/>
              <w:jc w:val="both"/>
              <w:rPr>
                <w:rFonts w:ascii="Times New Roman" w:hAnsi="Times New Roman"/>
                <w:sz w:val="24"/>
                <w:szCs w:val="24"/>
                <w:lang w:val="uk-UA"/>
              </w:rPr>
            </w:pPr>
            <w:r w:rsidRPr="00276AB8">
              <w:rPr>
                <w:rFonts w:ascii="Times New Roman" w:hAnsi="Times New Roman"/>
                <w:sz w:val="24"/>
                <w:szCs w:val="24"/>
                <w:lang w:val="uk-UA"/>
              </w:rPr>
              <w:t>Найменування центру надання адміністративних послуг, у якому здійснюється обслуговування суб’єкта звернення</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77E3B" w:rsidRPr="00276AB8" w:rsidRDefault="00777E3B" w:rsidP="00DF5A15">
            <w:pPr>
              <w:widowControl w:val="0"/>
              <w:spacing w:after="0" w:line="240" w:lineRule="atLeast"/>
              <w:rPr>
                <w:rFonts w:ascii="Times New Roman" w:hAnsi="Times New Roman"/>
                <w:sz w:val="24"/>
                <w:szCs w:val="24"/>
                <w:lang w:val="uk-UA"/>
              </w:rPr>
            </w:pPr>
            <w:r w:rsidRPr="00276AB8">
              <w:rPr>
                <w:rFonts w:ascii="Times New Roman" w:hAnsi="Times New Roman"/>
                <w:color w:val="000000"/>
                <w:sz w:val="24"/>
                <w:szCs w:val="24"/>
                <w:lang w:val="uk-UA"/>
              </w:rPr>
              <w:t>Офіс «Я-Ветеран», (надалі – Офіс), мобільний сервіс Центру адміністративних послуг «Віза» («Центр Дії») виконкому Криворізької міської ради</w:t>
            </w:r>
          </w:p>
        </w:tc>
      </w:tr>
      <w:tr w:rsidR="00777E3B" w:rsidRPr="00A134E3" w:rsidTr="001A5AC0">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77E3B" w:rsidRPr="00A134E3" w:rsidRDefault="00777E3B" w:rsidP="001A5AC0">
            <w:pPr>
              <w:spacing w:after="0" w:line="0" w:lineRule="atLeast"/>
              <w:ind w:left="-2" w:hanging="2"/>
              <w:jc w:val="center"/>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b/>
                <w:bCs/>
                <w:color w:val="000000"/>
                <w:sz w:val="24"/>
                <w:szCs w:val="24"/>
                <w:lang w:val="uk-UA"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77E3B" w:rsidRPr="00276AB8" w:rsidRDefault="00777E3B" w:rsidP="00DF5A15">
            <w:pPr>
              <w:spacing w:after="0"/>
              <w:rPr>
                <w:rFonts w:ascii="Times New Roman" w:hAnsi="Times New Roman"/>
                <w:sz w:val="24"/>
                <w:szCs w:val="24"/>
                <w:lang w:val="uk-UA"/>
              </w:rPr>
            </w:pPr>
            <w:r w:rsidRPr="00276AB8">
              <w:rPr>
                <w:rFonts w:ascii="Times New Roman" w:hAnsi="Times New Roman"/>
                <w:color w:val="000000"/>
                <w:sz w:val="24"/>
                <w:szCs w:val="24"/>
                <w:lang w:val="uk-UA"/>
              </w:rPr>
              <w:t>Місцезнаходження Офісу</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77E3B" w:rsidRPr="00276AB8" w:rsidRDefault="00777E3B" w:rsidP="00DF5A15">
            <w:pPr>
              <w:spacing w:after="0" w:line="240" w:lineRule="auto"/>
              <w:rPr>
                <w:rFonts w:ascii="Times New Roman" w:hAnsi="Times New Roman"/>
                <w:sz w:val="24"/>
                <w:szCs w:val="24"/>
                <w:lang w:val="uk-UA"/>
              </w:rPr>
            </w:pPr>
            <w:r w:rsidRPr="00276AB8">
              <w:rPr>
                <w:rFonts w:ascii="Times New Roman" w:hAnsi="Times New Roman"/>
                <w:color w:val="000000"/>
                <w:sz w:val="24"/>
                <w:szCs w:val="24"/>
                <w:lang w:val="uk-UA"/>
              </w:rPr>
              <w:t>пл. Молодіжна, 1-Б, м. Кривий Ріг, 50101;</w:t>
            </w:r>
            <w:r w:rsidRPr="00276AB8">
              <w:rPr>
                <w:rFonts w:ascii="Times New Roman" w:hAnsi="Times New Roman"/>
                <w:color w:val="000000"/>
                <w:sz w:val="24"/>
                <w:szCs w:val="24"/>
                <w:lang w:val="uk-UA"/>
              </w:rPr>
              <w:br/>
              <w:t>Мобільний сервіс (за окремим графіком)</w:t>
            </w:r>
          </w:p>
        </w:tc>
      </w:tr>
      <w:tr w:rsidR="00777E3B" w:rsidRPr="00A134E3" w:rsidTr="001A5AC0">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77E3B" w:rsidRPr="00A134E3" w:rsidRDefault="00777E3B" w:rsidP="001A5AC0">
            <w:pPr>
              <w:spacing w:after="0" w:line="0" w:lineRule="atLeast"/>
              <w:ind w:left="-2" w:hanging="2"/>
              <w:jc w:val="center"/>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b/>
                <w:bCs/>
                <w:color w:val="000000"/>
                <w:sz w:val="24"/>
                <w:szCs w:val="24"/>
                <w:lang w:val="uk-UA"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77E3B" w:rsidRPr="00276AB8" w:rsidRDefault="00777E3B" w:rsidP="00DF5A15">
            <w:pPr>
              <w:spacing w:after="0"/>
              <w:rPr>
                <w:rFonts w:ascii="Times New Roman" w:hAnsi="Times New Roman"/>
                <w:sz w:val="24"/>
                <w:szCs w:val="24"/>
                <w:lang w:val="uk-UA"/>
              </w:rPr>
            </w:pPr>
            <w:r w:rsidRPr="00276AB8">
              <w:rPr>
                <w:rFonts w:ascii="Times New Roman" w:hAnsi="Times New Roman"/>
                <w:color w:val="000000"/>
                <w:sz w:val="24"/>
                <w:szCs w:val="24"/>
                <w:lang w:val="uk-UA"/>
              </w:rPr>
              <w:t>Інформація щодо режиму роботи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77E3B" w:rsidRPr="00276AB8" w:rsidRDefault="00777E3B" w:rsidP="00DF5A15">
            <w:pPr>
              <w:pStyle w:val="a3"/>
              <w:spacing w:before="0" w:beforeAutospacing="0" w:after="0" w:afterAutospacing="0"/>
              <w:jc w:val="both"/>
              <w:rPr>
                <w:lang w:val="uk-UA" w:eastAsia="en-US"/>
              </w:rPr>
            </w:pPr>
            <w:r w:rsidRPr="00276AB8">
              <w:rPr>
                <w:lang w:val="uk-UA" w:eastAsia="en-US"/>
              </w:rPr>
              <w:t xml:space="preserve">1. Офіс працює з понеділка до п’ятниці з 8.00 до 16.30, технічна перерва з 12.30 до 13.00. </w:t>
            </w:r>
          </w:p>
          <w:p w:rsidR="00777E3B" w:rsidRPr="00276AB8" w:rsidRDefault="00777E3B" w:rsidP="00DF5A15">
            <w:pPr>
              <w:pStyle w:val="a3"/>
              <w:spacing w:before="0" w:beforeAutospacing="0" w:after="0" w:afterAutospacing="0"/>
              <w:jc w:val="both"/>
              <w:rPr>
                <w:lang w:val="uk-UA" w:eastAsia="en-US"/>
              </w:rPr>
            </w:pPr>
            <w:r w:rsidRPr="00276AB8">
              <w:rPr>
                <w:lang w:val="uk-UA" w:eastAsia="en-US"/>
              </w:rPr>
              <w:t>Мобільний сервіс (за окремим графіком).</w:t>
            </w:r>
          </w:p>
          <w:p w:rsidR="00777E3B" w:rsidRPr="00276AB8" w:rsidRDefault="00777E3B" w:rsidP="00DF5A15">
            <w:pPr>
              <w:spacing w:after="0" w:line="240" w:lineRule="auto"/>
              <w:rPr>
                <w:rFonts w:ascii="Times New Roman" w:hAnsi="Times New Roman"/>
                <w:sz w:val="24"/>
                <w:szCs w:val="24"/>
                <w:lang w:val="uk-UA"/>
              </w:rPr>
            </w:pPr>
            <w:r w:rsidRPr="00276AB8">
              <w:rPr>
                <w:rFonts w:ascii="Times New Roman" w:hAnsi="Times New Roman"/>
                <w:sz w:val="24"/>
                <w:szCs w:val="24"/>
                <w:lang w:val="uk-UA"/>
              </w:rPr>
              <w:t xml:space="preserve">  2. Прийом та видача документів для надання             адміністративних, інших публічних послуг здійснюються в Офісі з понеділка до п’ятниці з 8.00 до 16.30, технічна перерва з 12.30 до 13.00</w:t>
            </w:r>
          </w:p>
        </w:tc>
      </w:tr>
      <w:tr w:rsidR="00777E3B" w:rsidRPr="00102271" w:rsidTr="001A5AC0">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77E3B" w:rsidRPr="00A134E3" w:rsidRDefault="00777E3B" w:rsidP="001A5AC0">
            <w:pPr>
              <w:spacing w:after="0" w:line="0" w:lineRule="atLeast"/>
              <w:ind w:left="-2" w:hanging="2"/>
              <w:jc w:val="center"/>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b/>
                <w:bCs/>
                <w:color w:val="000000"/>
                <w:sz w:val="24"/>
                <w:szCs w:val="24"/>
                <w:lang w:val="uk-UA" w:eastAsia="ru-RU"/>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77E3B" w:rsidRPr="00276AB8" w:rsidRDefault="00777E3B" w:rsidP="00DF5A15">
            <w:pPr>
              <w:pStyle w:val="a3"/>
              <w:spacing w:before="0" w:beforeAutospacing="0" w:after="0" w:afterAutospacing="0"/>
              <w:jc w:val="both"/>
              <w:rPr>
                <w:lang w:val="uk-UA"/>
              </w:rPr>
            </w:pPr>
            <w:r w:rsidRPr="00276AB8">
              <w:rPr>
                <w:color w:val="000000"/>
                <w:lang w:val="uk-UA"/>
              </w:rPr>
              <w:t>Телефон/факс (довідки), адреса електронної пошти та вебсайт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77E3B" w:rsidRPr="00276AB8" w:rsidRDefault="00777E3B" w:rsidP="00DF5A15">
            <w:pPr>
              <w:pStyle w:val="a3"/>
              <w:spacing w:before="0" w:beforeAutospacing="0" w:after="0" w:afterAutospacing="0"/>
              <w:ind w:firstLine="34"/>
              <w:jc w:val="both"/>
              <w:rPr>
                <w:lang w:val="uk-UA"/>
              </w:rPr>
            </w:pPr>
            <w:r w:rsidRPr="00276AB8">
              <w:rPr>
                <w:color w:val="000000"/>
                <w:lang w:val="uk-UA"/>
              </w:rPr>
              <w:t>Центр надання адміністративних послуг:</w:t>
            </w:r>
          </w:p>
          <w:p w:rsidR="00777E3B" w:rsidRPr="00276AB8" w:rsidRDefault="00777E3B" w:rsidP="00DF5A15">
            <w:pPr>
              <w:pStyle w:val="a3"/>
              <w:spacing w:before="0" w:beforeAutospacing="0" w:after="0" w:afterAutospacing="0"/>
              <w:ind w:firstLine="34"/>
              <w:jc w:val="both"/>
              <w:rPr>
                <w:lang w:val="uk-UA"/>
              </w:rPr>
            </w:pPr>
            <w:r w:rsidRPr="00276AB8">
              <w:rPr>
                <w:color w:val="000000"/>
                <w:lang w:val="uk-UA"/>
              </w:rPr>
              <w:t>тел.: 0-800-500-459</w:t>
            </w:r>
          </w:p>
          <w:p w:rsidR="00777E3B" w:rsidRPr="00276AB8" w:rsidRDefault="00777E3B" w:rsidP="00DF5A15">
            <w:pPr>
              <w:pStyle w:val="a3"/>
              <w:spacing w:before="0" w:beforeAutospacing="0" w:after="0" w:afterAutospacing="0"/>
              <w:ind w:firstLine="34"/>
              <w:jc w:val="both"/>
              <w:rPr>
                <w:lang w:val="uk-UA"/>
              </w:rPr>
            </w:pPr>
            <w:r w:rsidRPr="00276AB8">
              <w:rPr>
                <w:color w:val="000000"/>
                <w:lang w:val="uk-UA"/>
              </w:rPr>
              <w:t xml:space="preserve">e-mail: </w:t>
            </w:r>
            <w:hyperlink r:id="rId6" w:history="1">
              <w:r w:rsidRPr="00276AB8">
                <w:rPr>
                  <w:rStyle w:val="a4"/>
                  <w:color w:val="000000"/>
                  <w:lang w:val="uk-UA"/>
                </w:rPr>
                <w:t>viza@kr.gov.ua</w:t>
              </w:r>
            </w:hyperlink>
          </w:p>
          <w:p w:rsidR="00777E3B" w:rsidRPr="00276AB8" w:rsidRDefault="00777E3B" w:rsidP="00DF5A15">
            <w:pPr>
              <w:spacing w:after="0" w:line="240" w:lineRule="auto"/>
              <w:rPr>
                <w:rFonts w:ascii="Times New Roman" w:hAnsi="Times New Roman"/>
                <w:sz w:val="24"/>
                <w:szCs w:val="24"/>
                <w:lang w:val="uk-UA"/>
              </w:rPr>
            </w:pPr>
            <w:r w:rsidRPr="00276AB8">
              <w:rPr>
                <w:rFonts w:ascii="Times New Roman" w:hAnsi="Times New Roman"/>
                <w:color w:val="000000"/>
                <w:sz w:val="24"/>
                <w:szCs w:val="24"/>
                <w:lang w:val="uk-UA"/>
              </w:rPr>
              <w:t xml:space="preserve">  https://viza.kr.gov.ua/</w:t>
            </w:r>
          </w:p>
        </w:tc>
      </w:tr>
      <w:tr w:rsidR="00777E3B" w:rsidRPr="00A134E3" w:rsidTr="001A5AC0">
        <w:tc>
          <w:tcPr>
            <w:tcW w:w="0" w:type="auto"/>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77E3B" w:rsidRPr="00276AB8" w:rsidRDefault="00777E3B" w:rsidP="00DF5A15">
            <w:pPr>
              <w:spacing w:after="0" w:line="240" w:lineRule="atLeast"/>
              <w:ind w:right="-51"/>
              <w:jc w:val="both"/>
              <w:rPr>
                <w:rFonts w:ascii="Times New Roman" w:hAnsi="Times New Roman"/>
                <w:sz w:val="24"/>
                <w:szCs w:val="24"/>
                <w:lang w:val="uk-UA"/>
              </w:rPr>
            </w:pPr>
            <w:r w:rsidRPr="00276AB8">
              <w:rPr>
                <w:rFonts w:ascii="Times New Roman" w:hAnsi="Times New Roman"/>
                <w:sz w:val="24"/>
                <w:szCs w:val="24"/>
                <w:lang w:val="uk-UA"/>
              </w:rPr>
              <w:t>Найменування центру надання адміністративних послуг, у якому здійснюється обслуговування суб’єкта звернення</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77E3B" w:rsidRPr="00276AB8" w:rsidRDefault="00777E3B" w:rsidP="00DF5A15">
            <w:pPr>
              <w:spacing w:after="0" w:line="240" w:lineRule="atLeast"/>
              <w:rPr>
                <w:rFonts w:ascii="Times New Roman" w:hAnsi="Times New Roman"/>
                <w:sz w:val="24"/>
                <w:szCs w:val="24"/>
                <w:lang w:val="uk-UA"/>
              </w:rPr>
            </w:pPr>
            <w:r w:rsidRPr="00276AB8">
              <w:rPr>
                <w:rFonts w:ascii="Times New Roman" w:hAnsi="Times New Roman"/>
                <w:sz w:val="24"/>
                <w:szCs w:val="24"/>
                <w:lang w:val="uk-UA"/>
              </w:rPr>
              <w:t xml:space="preserve">Центр адміністративних послуг «Віза» («Центр Дії») виконкому Криворізької міської ради (надалі  – Центр) </w:t>
            </w:r>
          </w:p>
          <w:p w:rsidR="00777E3B" w:rsidRPr="00276AB8" w:rsidRDefault="00777E3B" w:rsidP="00DF5A15">
            <w:pPr>
              <w:spacing w:after="0" w:line="240" w:lineRule="atLeast"/>
              <w:rPr>
                <w:rFonts w:ascii="Times New Roman" w:hAnsi="Times New Roman"/>
                <w:sz w:val="24"/>
                <w:szCs w:val="24"/>
                <w:lang w:val="uk-UA"/>
              </w:rPr>
            </w:pPr>
            <w:r w:rsidRPr="00276AB8">
              <w:rPr>
                <w:rFonts w:ascii="Times New Roman" w:hAnsi="Times New Roman"/>
                <w:sz w:val="24"/>
                <w:szCs w:val="24"/>
                <w:lang w:val="uk-UA"/>
              </w:rPr>
              <w:t> </w:t>
            </w:r>
          </w:p>
        </w:tc>
      </w:tr>
      <w:tr w:rsidR="00777E3B" w:rsidRPr="00A134E3" w:rsidTr="001A5AC0">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77E3B" w:rsidRPr="00A134E3" w:rsidRDefault="00777E3B" w:rsidP="001A5AC0">
            <w:pPr>
              <w:spacing w:after="0" w:line="0" w:lineRule="atLeast"/>
              <w:ind w:left="-2" w:hanging="2"/>
              <w:jc w:val="center"/>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b/>
                <w:bCs/>
                <w:color w:val="000000"/>
                <w:sz w:val="24"/>
                <w:szCs w:val="24"/>
                <w:lang w:val="uk-UA"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77E3B" w:rsidRPr="00276AB8" w:rsidRDefault="00777E3B" w:rsidP="00DF5A15">
            <w:pPr>
              <w:spacing w:after="0" w:line="240" w:lineRule="atLeast"/>
              <w:rPr>
                <w:rFonts w:ascii="Times New Roman" w:hAnsi="Times New Roman"/>
                <w:sz w:val="24"/>
                <w:szCs w:val="24"/>
                <w:lang w:val="uk-UA"/>
              </w:rPr>
            </w:pPr>
            <w:r w:rsidRPr="00276AB8">
              <w:rPr>
                <w:rFonts w:ascii="Times New Roman" w:hAnsi="Times New Roman"/>
                <w:sz w:val="24"/>
                <w:szCs w:val="24"/>
                <w:lang w:val="uk-UA"/>
              </w:rPr>
              <w:t xml:space="preserve">Місцезнаходження віддалених робочих місць Центру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77E3B" w:rsidRPr="00276AB8" w:rsidRDefault="00777E3B" w:rsidP="00DF5A15">
            <w:pPr>
              <w:spacing w:after="0" w:line="240" w:lineRule="auto"/>
              <w:jc w:val="both"/>
              <w:rPr>
                <w:rFonts w:ascii="Times New Roman" w:hAnsi="Times New Roman"/>
                <w:sz w:val="24"/>
                <w:szCs w:val="24"/>
                <w:lang w:val="uk-UA"/>
              </w:rPr>
            </w:pPr>
            <w:r w:rsidRPr="00276AB8">
              <w:rPr>
                <w:rFonts w:ascii="Times New Roman" w:hAnsi="Times New Roman"/>
                <w:sz w:val="24"/>
                <w:szCs w:val="24"/>
                <w:lang w:val="uk-UA"/>
              </w:rPr>
              <w:t>50083, Дніпропетровська область, місто Кривий Ріг, вулиця Пляжна, будинок 23, управління праці та соціального захисту населення виконкому Тернівської районної у місті ради (далі – Управління)</w:t>
            </w:r>
          </w:p>
        </w:tc>
      </w:tr>
      <w:tr w:rsidR="00777E3B" w:rsidRPr="00102271" w:rsidTr="001A5AC0">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77E3B" w:rsidRPr="00A134E3" w:rsidRDefault="00777E3B" w:rsidP="001A5AC0">
            <w:pPr>
              <w:spacing w:after="0" w:line="0" w:lineRule="atLeast"/>
              <w:ind w:left="-2" w:hanging="2"/>
              <w:jc w:val="center"/>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b/>
                <w:bCs/>
                <w:color w:val="000000"/>
                <w:sz w:val="24"/>
                <w:szCs w:val="24"/>
                <w:lang w:val="uk-UA"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77E3B" w:rsidRPr="00276AB8" w:rsidRDefault="00777E3B" w:rsidP="00DF5A15">
            <w:pPr>
              <w:spacing w:after="0" w:line="240" w:lineRule="atLeast"/>
              <w:rPr>
                <w:rFonts w:ascii="Times New Roman" w:hAnsi="Times New Roman"/>
                <w:sz w:val="24"/>
                <w:szCs w:val="24"/>
                <w:lang w:val="uk-UA"/>
              </w:rPr>
            </w:pPr>
            <w:r w:rsidRPr="00276AB8">
              <w:rPr>
                <w:rFonts w:ascii="Times New Roman" w:hAnsi="Times New Roman"/>
                <w:sz w:val="24"/>
                <w:szCs w:val="24"/>
                <w:lang w:val="uk-UA"/>
              </w:rPr>
              <w:t xml:space="preserve">Інформація щодо режиму роботи віддалених робочих місць Центру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77E3B" w:rsidRPr="00276AB8" w:rsidRDefault="00777E3B" w:rsidP="00DF5A15">
            <w:pPr>
              <w:spacing w:after="0" w:line="240" w:lineRule="auto"/>
              <w:jc w:val="both"/>
              <w:rPr>
                <w:rFonts w:ascii="Times New Roman" w:hAnsi="Times New Roman"/>
                <w:sz w:val="24"/>
                <w:szCs w:val="24"/>
                <w:lang w:val="uk-UA"/>
              </w:rPr>
            </w:pPr>
            <w:r w:rsidRPr="00276AB8">
              <w:rPr>
                <w:rFonts w:ascii="Times New Roman" w:hAnsi="Times New Roman"/>
                <w:sz w:val="24"/>
                <w:szCs w:val="24"/>
                <w:lang w:val="uk-UA"/>
              </w:rPr>
              <w:t>Понеділок, середа, четвер, п’ятниця, субота 08.00 – 15.30;</w:t>
            </w:r>
          </w:p>
          <w:p w:rsidR="00777E3B" w:rsidRPr="00276AB8" w:rsidRDefault="00777E3B" w:rsidP="00DF5A15">
            <w:pPr>
              <w:spacing w:after="0" w:line="240" w:lineRule="auto"/>
              <w:jc w:val="both"/>
              <w:rPr>
                <w:rFonts w:ascii="Times New Roman" w:hAnsi="Times New Roman"/>
                <w:sz w:val="24"/>
                <w:szCs w:val="24"/>
                <w:lang w:val="uk-UA"/>
              </w:rPr>
            </w:pPr>
            <w:r w:rsidRPr="00276AB8">
              <w:rPr>
                <w:rFonts w:ascii="Times New Roman" w:hAnsi="Times New Roman"/>
                <w:sz w:val="24"/>
                <w:szCs w:val="24"/>
                <w:lang w:val="uk-UA"/>
              </w:rPr>
              <w:t>вівторок 08.00 – 20.00;</w:t>
            </w:r>
          </w:p>
          <w:p w:rsidR="00777E3B" w:rsidRPr="00276AB8" w:rsidRDefault="00777E3B" w:rsidP="00DF5A15">
            <w:pPr>
              <w:spacing w:after="0" w:line="240" w:lineRule="auto"/>
              <w:jc w:val="both"/>
              <w:rPr>
                <w:rFonts w:ascii="Times New Roman" w:hAnsi="Times New Roman"/>
                <w:sz w:val="24"/>
                <w:szCs w:val="24"/>
                <w:lang w:val="uk-UA"/>
              </w:rPr>
            </w:pPr>
            <w:r w:rsidRPr="00276AB8">
              <w:rPr>
                <w:rFonts w:ascii="Times New Roman" w:hAnsi="Times New Roman"/>
                <w:sz w:val="24"/>
                <w:szCs w:val="24"/>
                <w:lang w:val="uk-UA"/>
              </w:rPr>
              <w:t>технічна перерва 12.30 – 13.00</w:t>
            </w:r>
          </w:p>
          <w:p w:rsidR="00777E3B" w:rsidRPr="00276AB8" w:rsidRDefault="00777E3B" w:rsidP="00DF5A15">
            <w:pPr>
              <w:spacing w:after="0" w:line="240" w:lineRule="auto"/>
              <w:jc w:val="both"/>
              <w:rPr>
                <w:rFonts w:ascii="Times New Roman" w:hAnsi="Times New Roman"/>
                <w:sz w:val="24"/>
                <w:szCs w:val="24"/>
                <w:lang w:val="uk-UA"/>
              </w:rPr>
            </w:pPr>
            <w:r w:rsidRPr="00276AB8">
              <w:rPr>
                <w:rFonts w:ascii="Times New Roman" w:hAnsi="Times New Roman"/>
                <w:sz w:val="24"/>
                <w:szCs w:val="24"/>
                <w:lang w:val="uk-UA"/>
              </w:rPr>
              <w:t>На період дії правового режиму воєнного стану в Україні прийом громадян, суб’єктів господарювання з питань надання адміністративних, інших публічних послуг здійснюється за єдиним в місті графіком: з понеділка до п’ятниці з 8.00 до 15.30 з технічною перервою з 12.30 до 13.00.</w:t>
            </w:r>
          </w:p>
        </w:tc>
      </w:tr>
      <w:tr w:rsidR="00777E3B" w:rsidRPr="00102271" w:rsidTr="001A5AC0">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77E3B" w:rsidRPr="00A134E3" w:rsidRDefault="00777E3B" w:rsidP="001A5AC0">
            <w:pPr>
              <w:spacing w:after="0" w:line="0" w:lineRule="atLeast"/>
              <w:ind w:left="-2" w:hanging="2"/>
              <w:jc w:val="center"/>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b/>
                <w:bCs/>
                <w:color w:val="000000"/>
                <w:sz w:val="24"/>
                <w:szCs w:val="24"/>
                <w:lang w:val="uk-UA" w:eastAsia="ru-RU"/>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77E3B" w:rsidRPr="00276AB8" w:rsidRDefault="00777E3B" w:rsidP="00DF5A15">
            <w:pPr>
              <w:spacing w:after="0" w:line="240" w:lineRule="atLeast"/>
              <w:rPr>
                <w:rFonts w:ascii="Times New Roman" w:hAnsi="Times New Roman"/>
                <w:sz w:val="24"/>
                <w:szCs w:val="24"/>
                <w:lang w:val="uk-UA"/>
              </w:rPr>
            </w:pPr>
            <w:r w:rsidRPr="00276AB8">
              <w:rPr>
                <w:rFonts w:ascii="Times New Roman" w:hAnsi="Times New Roman"/>
                <w:sz w:val="24"/>
                <w:szCs w:val="24"/>
                <w:lang w:val="uk-UA"/>
              </w:rPr>
              <w:t>Телефони та адреси електронної пошти віддалених робочих місць Центру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777E3B" w:rsidRPr="00276AB8" w:rsidRDefault="00777E3B" w:rsidP="00DF5A15">
            <w:pPr>
              <w:spacing w:after="0" w:line="240" w:lineRule="atLeast"/>
              <w:jc w:val="both"/>
              <w:rPr>
                <w:rFonts w:ascii="Times New Roman" w:eastAsia="Calibri" w:hAnsi="Times New Roman"/>
                <w:sz w:val="24"/>
                <w:szCs w:val="24"/>
                <w:lang w:val="uk-UA"/>
              </w:rPr>
            </w:pPr>
            <w:r w:rsidRPr="00276AB8">
              <w:rPr>
                <w:rFonts w:ascii="Times New Roman" w:eastAsia="Calibri" w:hAnsi="Times New Roman"/>
                <w:sz w:val="24"/>
                <w:szCs w:val="24"/>
                <w:lang w:val="uk-UA"/>
              </w:rPr>
              <w:t xml:space="preserve">Телефон: 0975033528; 0674336786 </w:t>
            </w:r>
          </w:p>
          <w:p w:rsidR="00777E3B" w:rsidRPr="00276AB8" w:rsidRDefault="00777E3B" w:rsidP="00DF5A15">
            <w:pPr>
              <w:spacing w:after="0" w:line="240" w:lineRule="atLeast"/>
              <w:jc w:val="both"/>
              <w:rPr>
                <w:rFonts w:ascii="Times New Roman" w:hAnsi="Times New Roman"/>
                <w:sz w:val="24"/>
                <w:szCs w:val="24"/>
                <w:lang w:val="uk-UA"/>
              </w:rPr>
            </w:pPr>
            <w:r w:rsidRPr="00276AB8">
              <w:rPr>
                <w:rFonts w:ascii="Times New Roman" w:eastAsia="Calibri" w:hAnsi="Times New Roman"/>
                <w:sz w:val="24"/>
                <w:szCs w:val="24"/>
                <w:lang w:val="uk-UA"/>
              </w:rPr>
              <w:t xml:space="preserve">Ел.пошта: </w:t>
            </w:r>
            <w:hyperlink r:id="rId7" w:history="1">
              <w:r w:rsidRPr="00276AB8">
                <w:rPr>
                  <w:rStyle w:val="a4"/>
                  <w:rFonts w:ascii="Times New Roman" w:hAnsi="Times New Roman"/>
                  <w:sz w:val="24"/>
                  <w:szCs w:val="24"/>
                  <w:lang w:val="uk-UA"/>
                </w:rPr>
                <w:t>upszn@trnvk.gov.ua</w:t>
              </w:r>
            </w:hyperlink>
          </w:p>
          <w:p w:rsidR="00777E3B" w:rsidRDefault="00777E3B" w:rsidP="00DF5A15">
            <w:pPr>
              <w:spacing w:after="0" w:line="240" w:lineRule="atLeast"/>
              <w:jc w:val="both"/>
              <w:rPr>
                <w:rFonts w:ascii="Times New Roman" w:hAnsi="Times New Roman"/>
                <w:sz w:val="24"/>
                <w:szCs w:val="24"/>
                <w:lang w:val="uk-UA"/>
              </w:rPr>
            </w:pPr>
            <w:r w:rsidRPr="00276AB8">
              <w:rPr>
                <w:rFonts w:ascii="Times New Roman" w:eastAsia="Calibri" w:hAnsi="Times New Roman"/>
                <w:sz w:val="24"/>
                <w:szCs w:val="24"/>
                <w:lang w:val="uk-UA"/>
              </w:rPr>
              <w:t xml:space="preserve">Офіційний вебсайт виконкому районної у місті ради: </w:t>
            </w:r>
            <w:hyperlink r:id="rId8" w:history="1">
              <w:r w:rsidRPr="00276AB8">
                <w:rPr>
                  <w:rStyle w:val="a4"/>
                  <w:rFonts w:ascii="Times New Roman" w:hAnsi="Times New Roman"/>
                  <w:sz w:val="24"/>
                  <w:szCs w:val="24"/>
                  <w:lang w:val="uk-UA"/>
                </w:rPr>
                <w:t>trnvk.gov.ua</w:t>
              </w:r>
            </w:hyperlink>
          </w:p>
          <w:p w:rsidR="00777E3B" w:rsidRPr="00276AB8" w:rsidRDefault="00777E3B" w:rsidP="00DF5A15">
            <w:pPr>
              <w:spacing w:after="0" w:line="240" w:lineRule="atLeast"/>
              <w:jc w:val="both"/>
              <w:rPr>
                <w:rFonts w:ascii="Times New Roman" w:hAnsi="Times New Roman"/>
                <w:sz w:val="24"/>
                <w:szCs w:val="24"/>
                <w:lang w:val="uk-UA"/>
              </w:rPr>
            </w:pPr>
          </w:p>
        </w:tc>
      </w:tr>
      <w:tr w:rsidR="001A5AC0" w:rsidRPr="00A134E3" w:rsidTr="001A5AC0">
        <w:trPr>
          <w:trHeight w:val="346"/>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1A5AC0" w:rsidRPr="00A134E3" w:rsidRDefault="001A5AC0" w:rsidP="001A5AC0">
            <w:pPr>
              <w:spacing w:after="0" w:line="240" w:lineRule="auto"/>
              <w:ind w:left="-2" w:hanging="2"/>
              <w:jc w:val="center"/>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b/>
                <w:bCs/>
                <w:i/>
                <w:iCs/>
                <w:color w:val="000000"/>
                <w:sz w:val="24"/>
                <w:szCs w:val="24"/>
                <w:lang w:val="uk-UA" w:eastAsia="ru-RU"/>
              </w:rPr>
              <w:lastRenderedPageBreak/>
              <w:t>Нормативні акти, якими регламентується надання адміністративної послуги</w:t>
            </w:r>
          </w:p>
        </w:tc>
      </w:tr>
      <w:tr w:rsidR="001A5AC0" w:rsidRPr="00A134E3" w:rsidTr="001A5AC0">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1A5AC0">
            <w:pPr>
              <w:spacing w:after="0" w:line="0" w:lineRule="atLeast"/>
              <w:ind w:left="-2" w:hanging="2"/>
              <w:jc w:val="center"/>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b/>
                <w:bCs/>
                <w:color w:val="000000"/>
                <w:sz w:val="24"/>
                <w:szCs w:val="24"/>
                <w:lang w:val="uk-UA" w:eastAsia="ru-RU"/>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1A5AC0">
            <w:pPr>
              <w:spacing w:after="0" w:line="0" w:lineRule="atLeast"/>
              <w:ind w:left="-2" w:hanging="2"/>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Кодекси, Закони України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1A5AC0">
            <w:pPr>
              <w:spacing w:after="0" w:line="240" w:lineRule="auto"/>
              <w:ind w:left="-2" w:hanging="2"/>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Закони України:</w:t>
            </w:r>
          </w:p>
          <w:p w:rsidR="001A5AC0" w:rsidRPr="00A134E3" w:rsidRDefault="001A5AC0" w:rsidP="001A5AC0">
            <w:pPr>
              <w:spacing w:after="0" w:line="240" w:lineRule="auto"/>
              <w:ind w:left="-2" w:hanging="2"/>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«Про адміністративні послуги»;</w:t>
            </w:r>
          </w:p>
          <w:p w:rsidR="001A5AC0" w:rsidRPr="00A134E3" w:rsidRDefault="001A5AC0" w:rsidP="001A5AC0">
            <w:pPr>
              <w:spacing w:after="0" w:line="240" w:lineRule="auto"/>
              <w:ind w:left="-2" w:hanging="2"/>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«Про адміністративну процедуру»;</w:t>
            </w:r>
          </w:p>
          <w:p w:rsidR="001A5AC0" w:rsidRPr="00A134E3" w:rsidRDefault="001A5AC0" w:rsidP="001A5AC0">
            <w:pPr>
              <w:spacing w:after="0" w:line="240" w:lineRule="auto"/>
              <w:ind w:left="-2" w:hanging="2"/>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«Про місцеве самоврядування в Україні»;</w:t>
            </w:r>
          </w:p>
          <w:p w:rsidR="001A5AC0" w:rsidRPr="00A134E3" w:rsidRDefault="001A5AC0" w:rsidP="001A5AC0">
            <w:pPr>
              <w:spacing w:after="0" w:line="0" w:lineRule="atLeast"/>
              <w:ind w:left="-2" w:hanging="2"/>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«Про статус ветеранів війни, гарантії їх соціального захисту» (далі – Закон)</w:t>
            </w:r>
          </w:p>
        </w:tc>
      </w:tr>
      <w:tr w:rsidR="001A5AC0" w:rsidRPr="00A134E3" w:rsidTr="001A5AC0">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1A5AC0">
            <w:pPr>
              <w:spacing w:after="0" w:line="240" w:lineRule="auto"/>
              <w:ind w:left="-2" w:hanging="2"/>
              <w:jc w:val="center"/>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b/>
                <w:bCs/>
                <w:color w:val="000000"/>
                <w:sz w:val="24"/>
                <w:szCs w:val="24"/>
                <w:lang w:val="uk-UA" w:eastAsia="ru-RU"/>
              </w:rPr>
              <w:t>5</w:t>
            </w:r>
          </w:p>
          <w:p w:rsidR="001A5AC0" w:rsidRPr="00A134E3" w:rsidRDefault="001A5AC0" w:rsidP="001A5AC0">
            <w:pPr>
              <w:spacing w:after="0" w:line="0" w:lineRule="atLeast"/>
              <w:rPr>
                <w:rFonts w:ascii="Times New Roman" w:eastAsia="Times New Roman" w:hAnsi="Times New Roman" w:cs="Times New Roman"/>
                <w:sz w:val="24"/>
                <w:szCs w:val="24"/>
                <w:lang w:val="uk-UA"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1A5AC0">
            <w:pPr>
              <w:spacing w:after="0" w:line="0" w:lineRule="atLeast"/>
              <w:ind w:left="-2" w:hanging="2"/>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Акти Кабінету Міністрів України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1A5AC0">
            <w:pPr>
              <w:spacing w:after="0" w:line="240" w:lineRule="auto"/>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Постанови Кабінету Міністрів України:</w:t>
            </w:r>
          </w:p>
          <w:p w:rsidR="001A5AC0" w:rsidRPr="00A134E3" w:rsidRDefault="001A5AC0" w:rsidP="001A5AC0">
            <w:pPr>
              <w:spacing w:after="0" w:line="240" w:lineRule="auto"/>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від 08.02.1994 № 63 “Про організаційні заходи щодо застосування Закону України “Про статус ветеранів війни, гарантії їх соціального захисту”;</w:t>
            </w:r>
          </w:p>
          <w:p w:rsidR="001A5AC0" w:rsidRPr="00A134E3" w:rsidRDefault="001A5AC0" w:rsidP="001A5AC0">
            <w:pPr>
              <w:spacing w:after="0" w:line="240" w:lineRule="auto"/>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від 12.05.1994 № 302 “Про порядок видачі посвідчень і нагрудних знаків ветеранів війни”;</w:t>
            </w:r>
          </w:p>
          <w:p w:rsidR="001A5AC0" w:rsidRPr="00A134E3" w:rsidRDefault="001A5AC0" w:rsidP="001A5AC0">
            <w:pPr>
              <w:spacing w:after="0" w:line="240" w:lineRule="auto"/>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від 21.11.2013 № 917 “Деякі питання встановлення лікарсько-консультативними комісіями інвалідності дітям”;</w:t>
            </w:r>
          </w:p>
          <w:p w:rsidR="001A5AC0" w:rsidRPr="00A134E3" w:rsidRDefault="001A5AC0" w:rsidP="001A5AC0">
            <w:pPr>
              <w:spacing w:after="0" w:line="240" w:lineRule="auto"/>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від 08.09.2015 № 685 “Про затвердження Порядку надання статусу особи з інвалідністю внаслідок війни особам, які отримали інвалідність внаслідок поранення, контузії, каліцтва або захворювання, одержаних під час безпосередньої участі в 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проведення,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(далі – Порядок № 685);</w:t>
            </w:r>
          </w:p>
          <w:p w:rsidR="001A5AC0" w:rsidRPr="00A134E3" w:rsidRDefault="001A5AC0" w:rsidP="001A5AC0">
            <w:pPr>
              <w:spacing w:after="0" w:line="240" w:lineRule="auto"/>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від 25.04.2018 № 306 “Деякі питання встановлення зв’язку інвалідності з пораненнями чи іншими ушкодженнями здоров’я”; </w:t>
            </w:r>
          </w:p>
          <w:p w:rsidR="001A5AC0" w:rsidRPr="00A134E3" w:rsidRDefault="001A5AC0" w:rsidP="001A5AC0">
            <w:pPr>
              <w:spacing w:after="0" w:line="0" w:lineRule="atLeast"/>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від 15.11.2024 № 1338 “Деякі питання запровадження оцінювання повсякденного функціонування особи”.</w:t>
            </w:r>
          </w:p>
        </w:tc>
      </w:tr>
      <w:tr w:rsidR="001A5AC0" w:rsidRPr="00A134E3" w:rsidTr="001A5AC0">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1A5AC0">
            <w:pPr>
              <w:spacing w:after="0" w:line="0" w:lineRule="atLeast"/>
              <w:ind w:left="-2" w:hanging="2"/>
              <w:jc w:val="center"/>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b/>
                <w:bCs/>
                <w:color w:val="000000"/>
                <w:sz w:val="24"/>
                <w:szCs w:val="24"/>
                <w:lang w:val="uk-UA" w:eastAsia="ru-RU"/>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1A5AC0">
            <w:pPr>
              <w:spacing w:after="0" w:line="0" w:lineRule="atLeast"/>
              <w:ind w:left="-2" w:hanging="2"/>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Акти центральних органів виконавчої влади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1A5AC0">
            <w:pPr>
              <w:spacing w:after="0" w:line="0" w:lineRule="atLeast"/>
              <w:ind w:left="-2" w:hanging="2"/>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w:t>
            </w:r>
          </w:p>
        </w:tc>
      </w:tr>
      <w:tr w:rsidR="001A5AC0" w:rsidRPr="00A134E3" w:rsidTr="001A5AC0">
        <w:trPr>
          <w:trHeight w:val="75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1A5AC0">
            <w:pPr>
              <w:spacing w:after="0" w:line="240" w:lineRule="auto"/>
              <w:ind w:left="-2" w:hanging="2"/>
              <w:jc w:val="center"/>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b/>
                <w:bCs/>
                <w:color w:val="000000"/>
                <w:sz w:val="24"/>
                <w:szCs w:val="24"/>
                <w:lang w:val="uk-UA" w:eastAsia="ru-RU"/>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1A5AC0">
            <w:pPr>
              <w:spacing w:after="0" w:line="240" w:lineRule="auto"/>
              <w:ind w:left="-2" w:hanging="2"/>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Акти місцевих органів виконавчої влади/органів місцевого самоврядування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1A5AC0">
            <w:pPr>
              <w:spacing w:after="0" w:line="240" w:lineRule="auto"/>
              <w:ind w:left="-2" w:hanging="2"/>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w:t>
            </w:r>
          </w:p>
        </w:tc>
      </w:tr>
      <w:tr w:rsidR="001A5AC0" w:rsidRPr="00A134E3" w:rsidTr="001A5AC0">
        <w:trPr>
          <w:trHeight w:val="288"/>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1A5AC0" w:rsidRPr="00A134E3" w:rsidRDefault="001A5AC0" w:rsidP="001A5AC0">
            <w:pPr>
              <w:spacing w:after="0" w:line="240" w:lineRule="auto"/>
              <w:ind w:left="-2" w:hanging="2"/>
              <w:jc w:val="center"/>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b/>
                <w:bCs/>
                <w:i/>
                <w:iCs/>
                <w:color w:val="000000"/>
                <w:sz w:val="24"/>
                <w:szCs w:val="24"/>
                <w:lang w:val="uk-UA" w:eastAsia="ru-RU"/>
              </w:rPr>
              <w:t>Умови отримання адміністративної послуги</w:t>
            </w:r>
          </w:p>
        </w:tc>
      </w:tr>
      <w:tr w:rsidR="001A5AC0" w:rsidRPr="00102271" w:rsidTr="001A5AC0">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1A5AC0">
            <w:pPr>
              <w:spacing w:after="0" w:line="0" w:lineRule="atLeast"/>
              <w:ind w:left="-2" w:hanging="2"/>
              <w:jc w:val="center"/>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b/>
                <w:bCs/>
                <w:color w:val="000000"/>
                <w:sz w:val="24"/>
                <w:szCs w:val="24"/>
                <w:lang w:val="uk-UA" w:eastAsia="ru-RU"/>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1A5AC0">
            <w:pPr>
              <w:spacing w:after="0" w:line="0" w:lineRule="atLeast"/>
              <w:ind w:left="-2" w:hanging="2"/>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Підстава для одержання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1A5AC0">
            <w:pPr>
              <w:spacing w:after="0" w:line="240" w:lineRule="auto"/>
              <w:ind w:left="-2"/>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Звернення особи, якій встановлена інвалідність внаслідок травми (поранення, контузії, каліцтва) або захворювання, одержаного:</w:t>
            </w:r>
          </w:p>
          <w:p w:rsidR="001A5AC0" w:rsidRPr="00A134E3" w:rsidRDefault="001A5AC0" w:rsidP="001A5AC0">
            <w:pPr>
              <w:spacing w:after="0" w:line="240" w:lineRule="auto"/>
              <w:ind w:left="-2"/>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під час захисту Батьківщини, виконання обов’язків військової служби, пов’язаних з перебуванням на фронті в інші періоди, з ліквідацією наслідків Чорнобильської катастрофи, ядерних аварій, ядерних випробувань, з участю у військових навчаннях із застосуванням ядерної зброї, іншим ураженням ядерними матеріалами;</w:t>
            </w:r>
          </w:p>
          <w:p w:rsidR="001A5AC0" w:rsidRPr="00A134E3" w:rsidRDefault="001A5AC0" w:rsidP="001A5AC0">
            <w:pPr>
              <w:spacing w:after="0" w:line="240" w:lineRule="auto"/>
              <w:ind w:left="-2"/>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 xml:space="preserve">під час безпосередньої участі в антитерористичній операції, у здійсненні заходів із забезпечення </w:t>
            </w:r>
            <w:r w:rsidRPr="00A134E3">
              <w:rPr>
                <w:rFonts w:ascii="Times New Roman" w:eastAsia="Times New Roman" w:hAnsi="Times New Roman" w:cs="Times New Roman"/>
                <w:color w:val="000000"/>
                <w:sz w:val="24"/>
                <w:szCs w:val="24"/>
                <w:lang w:val="uk-UA" w:eastAsia="ru-RU"/>
              </w:rPr>
              <w:lastRenderedPageBreak/>
              <w:t>національної безпеки і оборони, відсічі і стримування збройної агресії Російської Федерації у Донецькій та Луганській областях,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p w:rsidR="001A5AC0" w:rsidRPr="00A134E3" w:rsidRDefault="001A5AC0" w:rsidP="001A5AC0">
            <w:pPr>
              <w:spacing w:after="0" w:line="240" w:lineRule="auto"/>
              <w:ind w:left="-2"/>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під час перебування у державах, де в цей період велися бойові дії;</w:t>
            </w:r>
          </w:p>
          <w:p w:rsidR="001A5AC0" w:rsidRPr="00A134E3" w:rsidRDefault="001A5AC0" w:rsidP="001A5AC0">
            <w:pPr>
              <w:spacing w:after="0" w:line="240" w:lineRule="auto"/>
              <w:ind w:left="-2"/>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під час участі у масових акціях громадського протесту в Україні з 21 листопада 2013 року по 21 лютого 2014 року за євроінтеграцію та проти режиму Януковича;</w:t>
            </w:r>
          </w:p>
          <w:p w:rsidR="001A5AC0" w:rsidRPr="00A134E3" w:rsidRDefault="001A5AC0" w:rsidP="001A5AC0">
            <w:pPr>
              <w:spacing w:after="0" w:line="240" w:lineRule="auto"/>
              <w:ind w:left="-2"/>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під час участі у ліквідації наслідків Чорнобильської катастрофи у складі формувань Цивільної оборони;</w:t>
            </w:r>
          </w:p>
          <w:p w:rsidR="001A5AC0" w:rsidRPr="00A134E3" w:rsidRDefault="001A5AC0" w:rsidP="001A5AC0">
            <w:pPr>
              <w:spacing w:after="0" w:line="240" w:lineRule="auto"/>
              <w:ind w:left="-2"/>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під час проходження військової служби чи служби в органах внутрішніх справ, державної безпеки, інших військових формуваннях – для осіб, які брали безпосередню участь у бойових діях під час Другої світової війни, та осіб, які у неповнолітньому віці були призвані чи добровільно вступили до лав Радянської Армії і Військово-Морського Флоту під час військових призовів 1941-1945 років;</w:t>
            </w:r>
          </w:p>
          <w:p w:rsidR="001A5AC0" w:rsidRPr="00A134E3" w:rsidRDefault="001A5AC0" w:rsidP="001A5AC0">
            <w:pPr>
              <w:spacing w:after="0" w:line="240" w:lineRule="auto"/>
              <w:ind w:left="-2"/>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під час виконання службових обов’язків у складі винищувальних батальйонів, взводів і загонів захисту народу у період з 22 червня 1941 року по 31 грудня 1954 року брали безпосередню участь у бойових операціях по ліквідації диверсійно-терористичних груп та інших незаконних формувань на території колишнього Союзу РСР;</w:t>
            </w:r>
          </w:p>
          <w:p w:rsidR="001A5AC0" w:rsidRPr="00A134E3" w:rsidRDefault="001A5AC0" w:rsidP="001A5AC0">
            <w:pPr>
              <w:spacing w:after="0" w:line="240" w:lineRule="auto"/>
              <w:ind w:left="-2"/>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внаслідок воєнних дій громадянської та Другої світової воєн або стали особами з інвалідністю із зазначених причин у неповнолітньому віці у воєнні та повоєнні роки;</w:t>
            </w:r>
          </w:p>
          <w:p w:rsidR="001A5AC0" w:rsidRPr="00A134E3" w:rsidRDefault="001A5AC0" w:rsidP="001A5AC0">
            <w:pPr>
              <w:spacing w:after="0" w:line="240" w:lineRule="auto"/>
              <w:ind w:left="-2"/>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внаслідок поранень чи інших ушкоджень здоров’я, одержаних у районах бойових дій у період Другої світової війни та від вибухових речовин, боєприпасів і військового озброєння у повоєнний період;</w:t>
            </w:r>
          </w:p>
          <w:p w:rsidR="001A5AC0" w:rsidRPr="00A134E3" w:rsidRDefault="001A5AC0" w:rsidP="001A5AC0">
            <w:pPr>
              <w:spacing w:after="0" w:line="240" w:lineRule="auto"/>
              <w:ind w:left="-2"/>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 xml:space="preserve">внаслідок поранень чи інших ушкоджень здоров’я, одержаних від вибухових речовин, боєприпасів і військового озброєння на території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до 1 грудня 2014 року, з 1 грудня 2014 року до 24 лютого 2022 року – на території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де органи державної влади здійснюють свої повноваження, та в населених пунктах, розташованих на лінії зіткнення, під час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w:t>
            </w:r>
            <w:r w:rsidRPr="00A134E3">
              <w:rPr>
                <w:rFonts w:ascii="Times New Roman" w:eastAsia="Times New Roman" w:hAnsi="Times New Roman" w:cs="Times New Roman"/>
                <w:color w:val="000000"/>
                <w:sz w:val="24"/>
                <w:szCs w:val="24"/>
                <w:lang w:val="uk-UA" w:eastAsia="ru-RU"/>
              </w:rPr>
              <w:lastRenderedPageBreak/>
              <w:t>Федерації у Донецькій та Луганській областях, з 24 лютого 2022 року – на території проведення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p w:rsidR="001A5AC0" w:rsidRPr="00A134E3" w:rsidRDefault="001A5AC0" w:rsidP="001A5AC0">
            <w:pPr>
              <w:spacing w:after="0" w:line="240" w:lineRule="auto"/>
              <w:ind w:left="-2"/>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під час виконання робіт, пов’язаних з розмінуванням боєприпасів, незалежно від часу їх виконання;</w:t>
            </w:r>
          </w:p>
          <w:p w:rsidR="001A5AC0" w:rsidRDefault="001A5AC0" w:rsidP="001A5AC0">
            <w:pPr>
              <w:spacing w:after="0" w:line="0" w:lineRule="atLeast"/>
              <w:ind w:left="-2"/>
              <w:jc w:val="both"/>
              <w:rPr>
                <w:rFonts w:ascii="Times New Roman" w:eastAsia="Times New Roman" w:hAnsi="Times New Roman" w:cs="Times New Roman"/>
                <w:color w:val="000000"/>
                <w:sz w:val="24"/>
                <w:szCs w:val="24"/>
                <w:lang w:val="uk-UA" w:eastAsia="ru-RU"/>
              </w:rPr>
            </w:pPr>
            <w:r w:rsidRPr="00A134E3">
              <w:rPr>
                <w:rFonts w:ascii="Times New Roman" w:eastAsia="Times New Roman" w:hAnsi="Times New Roman" w:cs="Times New Roman"/>
                <w:color w:val="000000"/>
                <w:sz w:val="24"/>
                <w:szCs w:val="24"/>
                <w:lang w:val="uk-UA" w:eastAsia="ru-RU"/>
              </w:rPr>
              <w:t>під час виконання службових обов’язків з ліквідації наслідків Чорнобильської катастрофи, ядерних аварій, ядерних випробувань, участі у військових навчаннях із застосуванням ядерної зброї, інших уражень ядерними матеріалами.</w:t>
            </w:r>
          </w:p>
          <w:p w:rsidR="00A134E3" w:rsidRPr="00A134E3" w:rsidRDefault="00A134E3" w:rsidP="001A5AC0">
            <w:pPr>
              <w:spacing w:after="0" w:line="0" w:lineRule="atLeast"/>
              <w:ind w:left="-2"/>
              <w:jc w:val="both"/>
              <w:rPr>
                <w:rFonts w:ascii="Times New Roman" w:eastAsia="Times New Roman" w:hAnsi="Times New Roman" w:cs="Times New Roman"/>
                <w:sz w:val="24"/>
                <w:szCs w:val="24"/>
                <w:lang w:val="uk-UA" w:eastAsia="ru-RU"/>
              </w:rPr>
            </w:pPr>
          </w:p>
        </w:tc>
      </w:tr>
      <w:tr w:rsidR="001A5AC0" w:rsidRPr="00A134E3" w:rsidTr="001A5AC0">
        <w:trPr>
          <w:trHeight w:val="59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1A5AC0">
            <w:pPr>
              <w:spacing w:after="0" w:line="240" w:lineRule="auto"/>
              <w:ind w:left="-2" w:hanging="2"/>
              <w:jc w:val="center"/>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b/>
                <w:bCs/>
                <w:color w:val="000000"/>
                <w:sz w:val="24"/>
                <w:szCs w:val="24"/>
                <w:lang w:val="uk-UA" w:eastAsia="ru-RU"/>
              </w:rPr>
              <w:lastRenderedPageBreak/>
              <w:t>9</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1A5AC0">
            <w:pPr>
              <w:spacing w:after="0" w:line="240" w:lineRule="auto"/>
              <w:ind w:left="-2" w:hanging="2"/>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Вичерпний перелік документів, необхідних для отримання адміністративної послуги, а також вимоги до них</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1A5AC0">
            <w:pPr>
              <w:spacing w:after="0" w:line="240" w:lineRule="auto"/>
              <w:ind w:left="-2" w:firstLine="345"/>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b/>
                <w:bCs/>
                <w:color w:val="000000"/>
                <w:sz w:val="24"/>
                <w:szCs w:val="24"/>
                <w:lang w:val="uk-UA" w:eastAsia="ru-RU"/>
              </w:rPr>
              <w:t>До місцевого структурного підрозділу з питань ветеранської політики особи з інвалідністю внаслідок війни, які отримали інвалідність внаслідок травми (поранення, контузії, каліцтва) або захворювання, одержаних під час безпосередньої участі в 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проведення,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подають</w:t>
            </w:r>
            <w:r w:rsidRPr="00A134E3">
              <w:rPr>
                <w:rFonts w:ascii="Times New Roman" w:eastAsia="Times New Roman" w:hAnsi="Times New Roman" w:cs="Times New Roman"/>
                <w:color w:val="000000"/>
                <w:sz w:val="24"/>
                <w:szCs w:val="24"/>
                <w:lang w:val="uk-UA" w:eastAsia="ru-RU"/>
              </w:rPr>
              <w:t>:</w:t>
            </w:r>
          </w:p>
          <w:p w:rsidR="001A5AC0" w:rsidRPr="00A134E3" w:rsidRDefault="001A5AC0" w:rsidP="001A5AC0">
            <w:pPr>
              <w:spacing w:after="0" w:line="240" w:lineRule="auto"/>
              <w:ind w:left="-2" w:firstLine="345"/>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 xml:space="preserve">1.  </w:t>
            </w:r>
            <w:r w:rsidRPr="00A134E3">
              <w:rPr>
                <w:rFonts w:ascii="Times New Roman" w:eastAsia="Times New Roman" w:hAnsi="Times New Roman" w:cs="Times New Roman"/>
                <w:color w:val="000000"/>
                <w:sz w:val="24"/>
                <w:szCs w:val="24"/>
                <w:lang w:val="uk-UA" w:eastAsia="ru-RU"/>
              </w:rPr>
              <w:tab/>
              <w:t>Заяву:</w:t>
            </w:r>
          </w:p>
          <w:p w:rsidR="001A5AC0" w:rsidRPr="00A134E3" w:rsidRDefault="001A5AC0" w:rsidP="001A5AC0">
            <w:pPr>
              <w:spacing w:after="0" w:line="240" w:lineRule="auto"/>
              <w:ind w:left="-2" w:firstLine="345"/>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1) встановленого зразка згідно з додатком до Порядку    № 685;</w:t>
            </w:r>
          </w:p>
          <w:p w:rsidR="001A5AC0" w:rsidRPr="00A134E3" w:rsidRDefault="001A5AC0" w:rsidP="001A5AC0">
            <w:pPr>
              <w:spacing w:after="0" w:line="240" w:lineRule="auto"/>
              <w:ind w:left="-2" w:firstLine="345"/>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2) в електронній формі (для заявників з числа осіб, зазначених у пункті 11 частини другої статті 7 Закону)</w:t>
            </w:r>
          </w:p>
          <w:p w:rsidR="001A5AC0" w:rsidRPr="00A134E3" w:rsidRDefault="001A5AC0" w:rsidP="001A5AC0">
            <w:pPr>
              <w:spacing w:after="0" w:line="240" w:lineRule="auto"/>
              <w:ind w:left="-2" w:firstLine="345"/>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2. До заяви додаються копії (скановані копії) повного витягу з інформаційно-аналітичної системи “Облік відомостей про притягнення особи до кримінальної відповідальності та наявності судимості”, сформованого засобами Порталу Дія не пізніше ніж за п’ять календарних днів до дня заповнення заяви та за наявності:</w:t>
            </w:r>
          </w:p>
          <w:p w:rsidR="001A5AC0" w:rsidRPr="00A134E3" w:rsidRDefault="001A5AC0" w:rsidP="001A5AC0">
            <w:pPr>
              <w:spacing w:after="0" w:line="240" w:lineRule="auto"/>
              <w:ind w:left="-2" w:firstLine="345"/>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 документа, який надає повноваження законному представнику або уповноваженій особі представляти заявника, оформленого відповідно до вимог законодавства (у разі звернення законного представника або уповноваженої особи);</w:t>
            </w:r>
          </w:p>
          <w:p w:rsidR="001A5AC0" w:rsidRPr="00A134E3" w:rsidRDefault="001A5AC0" w:rsidP="001A5AC0">
            <w:pPr>
              <w:spacing w:after="0" w:line="240" w:lineRule="auto"/>
              <w:ind w:left="-2" w:firstLine="345"/>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 довідки про взяття на облік внутрішньо переміщеної особи (для внутрішньо переміщених осіб);</w:t>
            </w:r>
          </w:p>
          <w:p w:rsidR="001A5AC0" w:rsidRPr="00A134E3" w:rsidRDefault="001A5AC0" w:rsidP="001A5AC0">
            <w:pPr>
              <w:spacing w:after="0" w:line="240" w:lineRule="auto"/>
              <w:ind w:left="-2" w:firstLine="345"/>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 xml:space="preserve">- документів, які підтверджують безпосередню участь особи в 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проведення, під час безпосередньої участі у заходах, </w:t>
            </w:r>
            <w:r w:rsidRPr="00A134E3">
              <w:rPr>
                <w:rFonts w:ascii="Times New Roman" w:eastAsia="Times New Roman" w:hAnsi="Times New Roman" w:cs="Times New Roman"/>
                <w:color w:val="000000"/>
                <w:sz w:val="24"/>
                <w:szCs w:val="24"/>
                <w:lang w:val="uk-UA" w:eastAsia="ru-RU"/>
              </w:rPr>
              <w:lastRenderedPageBreak/>
              <w:t>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p>
          <w:p w:rsidR="001A5AC0" w:rsidRPr="00A134E3" w:rsidRDefault="001A5AC0" w:rsidP="001A5AC0">
            <w:pPr>
              <w:spacing w:after="0" w:line="240" w:lineRule="auto"/>
              <w:ind w:left="-2" w:firstLine="345"/>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1) для військовослужбовців (резервістів, військовозобов'язаних, добровольців Сил територіальної оборони) Збройних Сил України, Національної гвардії України, Служби безпеки України, розвідувальних органів України, Державної прикордонної служби України, Державної спеціальної служби транспорту, військовослужбовців військових прокуратур, осіб рядового та начальницького складу підрозділів оперативного забезпечення зон проведення антитерористичної операції центрального органу виконавчої влади, що реалізує державну податкову політику, державну політику у сфері державної митної справи, поліцейських, осіб рядового, начальницького складу, військовослужбовців Міністерства внутрішніх справ України, Управління державної охорони України, Державної служби спеціального зв'язку та захисту інформації України, Державної служби України з надзвичайних ситуацій, Державної пенітенціарної служби України, осіб рядового і начальницького складу Державного бюро розслідувань, осіб начальницького складу Національного антикорупційного бюро України, осіб, які входили до складу інших утворених відповідно до законів України військових формувань (пункт 11 частини другої статті 7 Закону):</w:t>
            </w:r>
          </w:p>
          <w:p w:rsidR="001A5AC0" w:rsidRPr="00A134E3" w:rsidRDefault="001A5AC0" w:rsidP="001A5AC0">
            <w:pPr>
              <w:spacing w:after="0" w:line="240" w:lineRule="auto"/>
              <w:ind w:left="-2" w:firstLine="345"/>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 - витягу з рішення експертної команди з оцінювання повсякденного функціонування особи або довідка медико-соціальної експертної комісії або виписка з акта огляду медико-соціальною експертною комісією, у якій міститься інформація про групу та причину інвалідності, за формою, затвердженою МОЗ;</w:t>
            </w:r>
          </w:p>
          <w:p w:rsidR="001A5AC0" w:rsidRPr="00A134E3" w:rsidRDefault="001A5AC0" w:rsidP="001A5AC0">
            <w:pPr>
              <w:spacing w:after="0" w:line="240" w:lineRule="auto"/>
              <w:ind w:left="-2" w:firstLine="345"/>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 xml:space="preserve"> - документів про безпосередню участь особи, яка захищала незалежність, суверенітет і територіальну цілісність України та брала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та у період здійснення зазначених заходів, довідки за формою згідно з додатком 6 до Порядку надання та позбавлення статусу учасника бойових дій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у </w:t>
            </w:r>
            <w:r w:rsidRPr="00A134E3">
              <w:rPr>
                <w:rFonts w:ascii="Times New Roman" w:eastAsia="Times New Roman" w:hAnsi="Times New Roman" w:cs="Times New Roman"/>
                <w:color w:val="000000"/>
                <w:sz w:val="24"/>
                <w:szCs w:val="24"/>
                <w:lang w:val="uk-UA" w:eastAsia="ru-RU"/>
              </w:rPr>
              <w:lastRenderedPageBreak/>
              <w:t>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затвердженого постановою Кабінету Міністрів України від 20.08.2014 № 413 (далі – Порядок № 413).</w:t>
            </w:r>
          </w:p>
          <w:p w:rsidR="001A5AC0" w:rsidRPr="00A134E3" w:rsidRDefault="001A5AC0" w:rsidP="001A5AC0">
            <w:pPr>
              <w:spacing w:after="0" w:line="240" w:lineRule="auto"/>
              <w:ind w:left="-2" w:firstLine="345"/>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 2) для осіб, які входили до складу добровольчого формування територіальної громади, які захищали незалежність, суверенітет та територіальну цілісність України та стали особами з інвалідністю внаслідок травми  (поранення, контузії, каліцтва) або захворювання, одержаних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(пункт 11 частини другої статті 7 Закону):</w:t>
            </w:r>
          </w:p>
          <w:p w:rsidR="001A5AC0" w:rsidRPr="00A134E3" w:rsidRDefault="001A5AC0" w:rsidP="001A5AC0">
            <w:pPr>
              <w:spacing w:after="0" w:line="240" w:lineRule="auto"/>
              <w:ind w:left="-2" w:firstLine="345"/>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 - витягу з рішення експертної команди з оцінювання повсякденного функціонування особи або довідка медико-соціальної експертної комісії або виписка з акта огляду медико-соціальною експертною комісією, у якій міститься інформація про групу та причину інвалідності, за формою, затвердженою МОЗ;</w:t>
            </w:r>
          </w:p>
          <w:p w:rsidR="001A5AC0" w:rsidRPr="00A134E3" w:rsidRDefault="001A5AC0" w:rsidP="001A5AC0">
            <w:pPr>
              <w:spacing w:after="0" w:line="240" w:lineRule="auto"/>
              <w:ind w:left="-2" w:firstLine="345"/>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 -  контракту добровольця територіальної оборони;</w:t>
            </w:r>
          </w:p>
          <w:p w:rsidR="001A5AC0" w:rsidRPr="00A134E3" w:rsidRDefault="001A5AC0" w:rsidP="001A5AC0">
            <w:pPr>
              <w:spacing w:after="0" w:line="240" w:lineRule="auto"/>
              <w:ind w:left="-2" w:firstLine="345"/>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 xml:space="preserve"> - довідки за формою згідно з додатком 6 до Порядку </w:t>
            </w:r>
            <w:r w:rsidRPr="00A134E3">
              <w:rPr>
                <w:rFonts w:ascii="Times New Roman" w:eastAsia="Times New Roman" w:hAnsi="Times New Roman" w:cs="Times New Roman"/>
                <w:color w:val="000000"/>
                <w:sz w:val="24"/>
                <w:szCs w:val="24"/>
                <w:lang w:val="uk-UA" w:eastAsia="ru-RU"/>
              </w:rPr>
              <w:tab/>
              <w:t>№ 413, виданої командиром військової частини Сил територіальної оборони Збройних Сил, під безпосереднім керівництвом і контролем якого провадиться діяльність добровольчого формування територіальної оборони, за клопотанням командира добровольчого формування територіальної оборони.</w:t>
            </w:r>
          </w:p>
          <w:p w:rsidR="001A5AC0" w:rsidRPr="00A134E3" w:rsidRDefault="001A5AC0" w:rsidP="001A5AC0">
            <w:pPr>
              <w:spacing w:after="0" w:line="240" w:lineRule="auto"/>
              <w:ind w:left="-2" w:firstLine="345"/>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3) для працівників підприємств, установ, організацій, які залучалися до забезпечення проведення антитерористичної операції, до забезпечення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до участі у заходах, необхідних для забезпечення оборони України, захисту безпеки населення та інтересів держави у зв’язку з військовою агресію Російської Федерації проти України і стали особами з інвалідністю внаслідок поранення, контузії, каліцтва або захворювання, одержаних під час забезпечення проведення антитерористичної операції безпосередньо в районах та у період її проведення, під час забезпечення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забезпечення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перебуваючи безпосередньо в районах та у період здійснення зазначених заходів (пункт 11 частини другої статті 7 Закону):</w:t>
            </w:r>
          </w:p>
          <w:p w:rsidR="001A5AC0" w:rsidRPr="00A134E3" w:rsidRDefault="001A5AC0" w:rsidP="001A5AC0">
            <w:pPr>
              <w:spacing w:after="0" w:line="240" w:lineRule="auto"/>
              <w:ind w:left="-2" w:firstLine="345"/>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lastRenderedPageBreak/>
              <w:t> - витягу з рішення експертної команди з оцінювання повсякденного функціонування особи або довідка медико-соціальної експертної комісії про групу та причину інвалідності чи виписка з акта огляду медико-соціальною експертною комісією, у якій міститься інформація про групу та причину інвалідності, за формою, затвердженою МОЗ;</w:t>
            </w:r>
          </w:p>
          <w:p w:rsidR="001A5AC0" w:rsidRPr="00A134E3" w:rsidRDefault="001A5AC0" w:rsidP="001A5AC0">
            <w:pPr>
              <w:spacing w:after="0" w:line="240" w:lineRule="auto"/>
              <w:ind w:left="-2" w:firstLine="345"/>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 - документів про безпосереднє залучення до виконання завдань антитерористичної операції в районах її проведення,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безпосередньо в районах та у період здійснення зазначених заходів, про залучення до виконання мобілізаційних завдань (замовлень) для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або направлення (прибуття) у відрядження для безпосередньої участі в антитерористичній операції в районах її проведення, для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(витяги з наказів, розпоряджень, посвідчень про відрядження, книг нарядів, матеріалів спеціальних (службових) розслідувань за фактами отримання поранень, документи про виконання підприємствами, установами і організаціями мобілізаційних завдань (замовлень), а також документи, що були підставою для прийняття керівниками підприємств, установ і організацій рішення про направлення осіб у таке відрядження.</w:t>
            </w:r>
          </w:p>
          <w:p w:rsidR="001A5AC0" w:rsidRPr="00A134E3" w:rsidRDefault="001A5AC0" w:rsidP="001A5AC0">
            <w:pPr>
              <w:spacing w:after="0" w:line="240" w:lineRule="auto"/>
              <w:ind w:left="-2" w:firstLine="345"/>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  4) для осіб, які стали особами з інвалідністю внаслідок травми (поранення, контузії, каліцтва) або захворювання, одержаних під час безпосередньої участі в антитерористичній операції, забезпеченні її проведення, перебуваючи безпосередньо в районах її проведення у складі добровольчих формувань, що були утворені або самоорганізувалися для захисту незалежності, суверенітету та територіальної цілісності України,  за умови, що в подальшому такі добровольчі формування були включені до складу Збройних Сил України, Міністерства внутрішніх справ України, Національної поліції, Національної гвардії України та інших утворених відповідно до законів України військових формувань та правоохоронних органів (пункт 13 частини другої статті 7 Закону):</w:t>
            </w:r>
          </w:p>
          <w:p w:rsidR="001A5AC0" w:rsidRPr="00A134E3" w:rsidRDefault="001A5AC0" w:rsidP="001A5AC0">
            <w:pPr>
              <w:spacing w:after="0" w:line="240" w:lineRule="auto"/>
              <w:ind w:left="-2" w:firstLine="345"/>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 - витягу з рішення експертної команди з оцінювання повсякденного функціонування особи або довідка медико-соціальної експертної комісії про групу та причину інвалідності;</w:t>
            </w:r>
          </w:p>
          <w:p w:rsidR="001A5AC0" w:rsidRPr="00A134E3" w:rsidRDefault="001A5AC0" w:rsidP="001A5AC0">
            <w:pPr>
              <w:spacing w:after="0" w:line="240" w:lineRule="auto"/>
              <w:ind w:left="-2" w:firstLine="345"/>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 xml:space="preserve">- клопотання про надання статусу особи з </w:t>
            </w:r>
            <w:r w:rsidRPr="00A134E3">
              <w:rPr>
                <w:rFonts w:ascii="Times New Roman" w:eastAsia="Times New Roman" w:hAnsi="Times New Roman" w:cs="Times New Roman"/>
                <w:color w:val="000000"/>
                <w:sz w:val="24"/>
                <w:szCs w:val="24"/>
                <w:lang w:val="uk-UA" w:eastAsia="ru-RU"/>
              </w:rPr>
              <w:lastRenderedPageBreak/>
              <w:t>інвалідністю внаслідок війни керівника добровольчого формування, до складу якого входила така особа, або командира (начальника) військової частини (органу, підрозділу) Збройних Сил, МВС, Національної поліції, Національної гвардії або іншого утвореного відповідно до закону військового формування чи правоохоронного органу, у взаємодії з якими особа виконувала завдання антитерористичної операції. До клопотання додаються документи, що підтверджують участь особи в антитерористичній операції, або письмові свідчення не менш як двох свідків з числа осіб, які разом з такою особою брали участь в антитерористичній операції та отримали статус учасника бойових дій, або особи з інвалідністю внаслідок війни, або учасника війни;</w:t>
            </w:r>
          </w:p>
          <w:p w:rsidR="001A5AC0" w:rsidRPr="00A134E3" w:rsidRDefault="001A5AC0" w:rsidP="001A5AC0">
            <w:pPr>
              <w:spacing w:after="0" w:line="240" w:lineRule="auto"/>
              <w:ind w:left="-2" w:firstLine="345"/>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 довідка (витяг із наказу) керівника Антитерористичного центру при СБУ, Генерального штабу Збройних Сил про виконання добровольчими формуваннями завдань антитерористичної операції у взаємодії із Збройними Силами, МВС, Національною поліцією, Національною гвардією та іншими утвореними відповідно до закону військовими формуваннями та правоохоронними органами, перебуваючи безпосередньо в районах антитерористичної операції у період її проведення.</w:t>
            </w:r>
          </w:p>
          <w:p w:rsidR="001A5AC0" w:rsidRPr="00A134E3" w:rsidRDefault="001A5AC0" w:rsidP="001A5AC0">
            <w:pPr>
              <w:spacing w:after="0" w:line="240" w:lineRule="auto"/>
              <w:ind w:left="-2" w:firstLine="345"/>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6) для осіб, які добровільно забезпечували (або добровільно залучалися до забезпечення)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(у тому числі здійснювали волонтерську діяльність) та стали особами з інвалідністю внаслідок травми (поранення, контузії, каліцтва) або захворювання, одержаних під час забезпечення проведення антитерористичної операції, перебуваючи безпосередньо в районах та у період її проведення, під час забезпечення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перебуваючи безпосередньо в районах та у період здійснення зазначених заходів (пункт 14 частини другої статті 7 Закону) (у тому числі тих, які провадили волонтерську діяльність за напрямами, визначеними абзацом дев’ятим частини третьої статті 1 Закону України «Про волонтерську діяльність»):</w:t>
            </w:r>
          </w:p>
          <w:p w:rsidR="001A5AC0" w:rsidRPr="00A134E3" w:rsidRDefault="001A5AC0" w:rsidP="001A5AC0">
            <w:pPr>
              <w:spacing w:after="0" w:line="240" w:lineRule="auto"/>
              <w:ind w:left="-2" w:firstLine="345"/>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 - витягу з рішення експертної команди з оцінювання повсякденного функціонування особи або довідка медико-соціальної експертної комісії про групу та причину інвалідності;</w:t>
            </w:r>
          </w:p>
          <w:p w:rsidR="001A5AC0" w:rsidRPr="00A134E3" w:rsidRDefault="001A5AC0" w:rsidP="001A5AC0">
            <w:pPr>
              <w:spacing w:after="0" w:line="240" w:lineRule="auto"/>
              <w:ind w:left="-2" w:firstLine="345"/>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 xml:space="preserve">- довідки (витягу із наказу) керівника Антитерористичного центру при СБУ, Генерального штабу Збройних Сил про добровільне забезпечення або </w:t>
            </w:r>
            <w:r w:rsidRPr="00A134E3">
              <w:rPr>
                <w:rFonts w:ascii="Times New Roman" w:eastAsia="Times New Roman" w:hAnsi="Times New Roman" w:cs="Times New Roman"/>
                <w:color w:val="000000"/>
                <w:sz w:val="24"/>
                <w:szCs w:val="24"/>
                <w:lang w:val="uk-UA" w:eastAsia="ru-RU"/>
              </w:rPr>
              <w:lastRenderedPageBreak/>
              <w:t>добровільне залучення особи до забезпечення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або рішення суду про встановлення факту добровільного забезпечення або добровільного залучення особи до забезпечення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15 у Донецькій та Луганській областях у разі відсутності зазначеної довідки (витягу із наказу);</w:t>
            </w:r>
          </w:p>
          <w:p w:rsidR="001A5AC0" w:rsidRPr="00A134E3" w:rsidRDefault="001A5AC0" w:rsidP="001A5AC0">
            <w:pPr>
              <w:spacing w:after="0" w:line="240" w:lineRule="auto"/>
              <w:ind w:left="-2" w:firstLine="345"/>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7) для осіб, які стали особами з інвалідністю внаслідок травми (поранення, контузії, каліцтва) або захворювання, одержаних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у період дії воєнного стану внаслідок самооборони під час виконання завдань, пов’язаних із запровадженням і здійсненням заходів правового режиму воєнного стану (пункт 16 частини другої статті 7 Закону):</w:t>
            </w:r>
          </w:p>
          <w:p w:rsidR="001A5AC0" w:rsidRPr="00A134E3" w:rsidRDefault="001A5AC0" w:rsidP="001A5AC0">
            <w:pPr>
              <w:spacing w:after="0" w:line="240" w:lineRule="auto"/>
              <w:ind w:left="-2" w:firstLine="345"/>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 витягу з рішення експертної команди з оцінювання повсякденного функціонування особи або довідка медико-соціальної експертної комісії про групу і причину інвалідності;</w:t>
            </w:r>
          </w:p>
          <w:p w:rsidR="001A5AC0" w:rsidRPr="00A134E3" w:rsidRDefault="001A5AC0" w:rsidP="001A5AC0">
            <w:pPr>
              <w:spacing w:after="0" w:line="240" w:lineRule="auto"/>
              <w:ind w:left="-2" w:firstLine="345"/>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 xml:space="preserve"> -  довідка за формою згідно з додатком 6 до Порядку надання та позбавлення статусу учасника бойових дій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затвердженого постановою Кабінету Міністрів України від 20 серпня 2014 р. № 413 (Офіційний вісник України, 2014 р., № 73, ст. 2068; 2024 р., № 69, ст. 4140), видана командиром (начальником) військової частини (органу, підрозділу) Збройних Сил, Держприкордонслужби, СБУ, Національної поліції, Національної гвардії та інших утворених відповідно до закону військових формувань чи правоохоронних органів, у взаємодії з якими особа брала безпосередню участь у здійсненні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 районах їх проведення, або довідка (копія, витяг) галузевого державного архіву, </w:t>
            </w:r>
            <w:r w:rsidRPr="00A134E3">
              <w:rPr>
                <w:rFonts w:ascii="Times New Roman" w:eastAsia="Times New Roman" w:hAnsi="Times New Roman" w:cs="Times New Roman"/>
                <w:color w:val="000000"/>
                <w:sz w:val="24"/>
                <w:szCs w:val="24"/>
                <w:lang w:val="uk-UA" w:eastAsia="ru-RU"/>
              </w:rPr>
              <w:lastRenderedPageBreak/>
              <w:t>іншої архівної установи, яка містить достатні докази про безпосередню участь особи у зазначених заходах, — у разі коли військову частину (орган, підрозділ) розформовано. </w:t>
            </w:r>
          </w:p>
          <w:p w:rsidR="001A5AC0" w:rsidRDefault="001A5AC0" w:rsidP="001A5AC0">
            <w:pPr>
              <w:spacing w:after="0" w:line="240" w:lineRule="auto"/>
              <w:ind w:left="-2" w:firstLine="345"/>
              <w:jc w:val="both"/>
              <w:rPr>
                <w:rFonts w:ascii="Times New Roman" w:eastAsia="Times New Roman" w:hAnsi="Times New Roman" w:cs="Times New Roman"/>
                <w:color w:val="000000"/>
                <w:sz w:val="24"/>
                <w:szCs w:val="24"/>
                <w:lang w:val="uk-UA" w:eastAsia="ru-RU"/>
              </w:rPr>
            </w:pPr>
            <w:r w:rsidRPr="00A134E3">
              <w:rPr>
                <w:rFonts w:ascii="Times New Roman" w:eastAsia="Times New Roman" w:hAnsi="Times New Roman" w:cs="Times New Roman"/>
                <w:color w:val="000000"/>
                <w:sz w:val="24"/>
                <w:szCs w:val="24"/>
                <w:lang w:val="uk-UA" w:eastAsia="ru-RU"/>
              </w:rPr>
              <w:t>Районами проведення заходів, зазначених в абзаці третьому цього підпункту, є території, включені до переліку територій, на яких ведуться (велися) бойові дії або тимчасово окупованих Російською Федерацією, затвердженого Мінрозвитку.</w:t>
            </w:r>
          </w:p>
          <w:p w:rsidR="00A134E3" w:rsidRPr="00A134E3" w:rsidRDefault="00A134E3" w:rsidP="001A5AC0">
            <w:pPr>
              <w:spacing w:after="0" w:line="240" w:lineRule="auto"/>
              <w:ind w:left="-2" w:firstLine="345"/>
              <w:jc w:val="both"/>
              <w:rPr>
                <w:rFonts w:ascii="Times New Roman" w:eastAsia="Times New Roman" w:hAnsi="Times New Roman" w:cs="Times New Roman"/>
                <w:sz w:val="24"/>
                <w:szCs w:val="24"/>
                <w:lang w:val="uk-UA" w:eastAsia="ru-RU"/>
              </w:rPr>
            </w:pPr>
          </w:p>
        </w:tc>
      </w:tr>
      <w:tr w:rsidR="001A5AC0" w:rsidRPr="00A134E3" w:rsidTr="001A5AC0">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1A5AC0">
            <w:pPr>
              <w:spacing w:after="0" w:line="0" w:lineRule="atLeast"/>
              <w:ind w:left="-2" w:hanging="2"/>
              <w:jc w:val="center"/>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b/>
                <w:bCs/>
                <w:color w:val="000000"/>
                <w:sz w:val="24"/>
                <w:szCs w:val="24"/>
                <w:lang w:val="uk-UA" w:eastAsia="ru-RU"/>
              </w:rPr>
              <w:lastRenderedPageBreak/>
              <w:t>10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1A5AC0">
            <w:pPr>
              <w:spacing w:after="0" w:line="0" w:lineRule="atLeast"/>
              <w:ind w:left="-2" w:hanging="2"/>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Порядок та спосіб подання документів, необхідних для отримання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1A5AC0">
            <w:pPr>
              <w:spacing w:after="0" w:line="240" w:lineRule="auto"/>
              <w:ind w:left="-2" w:right="28" w:firstLine="341"/>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Заява разом із доданими до неї копіями (сканованими копіями) документів подається:</w:t>
            </w:r>
          </w:p>
          <w:p w:rsidR="001A5AC0" w:rsidRPr="00A134E3" w:rsidRDefault="001A5AC0" w:rsidP="001A5AC0">
            <w:pPr>
              <w:spacing w:after="0" w:line="240" w:lineRule="auto"/>
              <w:ind w:left="-2" w:right="28" w:firstLine="341"/>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 xml:space="preserve">1.  </w:t>
            </w:r>
            <w:r w:rsidRPr="00A134E3">
              <w:rPr>
                <w:rFonts w:ascii="Times New Roman" w:eastAsia="Times New Roman" w:hAnsi="Times New Roman" w:cs="Times New Roman"/>
                <w:color w:val="000000"/>
                <w:sz w:val="24"/>
                <w:szCs w:val="24"/>
                <w:lang w:val="uk-UA" w:eastAsia="ru-RU"/>
              </w:rPr>
              <w:tab/>
              <w:t>Безпосередньо місцевому структурному підрозділу з питань ветеранської політики за задекларованим/ зареєстрованим місцем проживання (перебування) або за адресою фактичного місця проживання (для внутрішньо переміщених осіб) – у паперовій формі особисто з пред’явленням документа, що посвідчує особу заявника, або через законного представника чи уповноваженого особу або засобами поштового зв’язку.</w:t>
            </w:r>
          </w:p>
          <w:p w:rsidR="001A5AC0" w:rsidRPr="00A134E3" w:rsidRDefault="001A5AC0" w:rsidP="001A5AC0">
            <w:pPr>
              <w:spacing w:after="0" w:line="240" w:lineRule="auto"/>
              <w:ind w:left="-2" w:right="28" w:firstLine="341"/>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2. Через центр надання адміністративних послуг особисто з пред’явленням документа, що посвідчує особу заявника, або через законного представника чи уповноважену особу:</w:t>
            </w:r>
          </w:p>
          <w:p w:rsidR="001A5AC0" w:rsidRPr="00A134E3" w:rsidRDefault="001A5AC0" w:rsidP="001A5AC0">
            <w:pPr>
              <w:spacing w:after="0" w:line="240" w:lineRule="auto"/>
              <w:ind w:left="-2" w:right="28" w:firstLine="341"/>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 в паперовій формі за задекларованим/зареєстрованим місцем проживання (перебування) або за адресою фактичного місця проживання (для внутрішньо переміщених осіб);</w:t>
            </w:r>
          </w:p>
          <w:p w:rsidR="001A5AC0" w:rsidRPr="00A134E3" w:rsidRDefault="001A5AC0" w:rsidP="001A5AC0">
            <w:pPr>
              <w:spacing w:after="0" w:line="240" w:lineRule="auto"/>
              <w:ind w:left="-2" w:right="28" w:firstLine="341"/>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  в електронній формі незалежно від адреси задекларованого/зареєстрованого місця проживання (перебування) шляхом формування заяви адміністратором центру засобами Порталу Дія (для заявників з числа осіб, зазначених у пункті 11 частини другої статті 7 Закону).</w:t>
            </w:r>
          </w:p>
          <w:p w:rsidR="001A5AC0" w:rsidRPr="00A134E3" w:rsidRDefault="001A5AC0" w:rsidP="001A5AC0">
            <w:pPr>
              <w:spacing w:after="0" w:line="0" w:lineRule="atLeast"/>
              <w:ind w:left="-2" w:right="28" w:firstLine="341"/>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     </w:t>
            </w:r>
            <w:r w:rsidRPr="00A134E3">
              <w:rPr>
                <w:rFonts w:ascii="Times New Roman" w:eastAsia="Times New Roman" w:hAnsi="Times New Roman" w:cs="Times New Roman"/>
                <w:color w:val="000000"/>
                <w:sz w:val="24"/>
                <w:szCs w:val="24"/>
                <w:lang w:val="uk-UA" w:eastAsia="ru-RU"/>
              </w:rPr>
              <w:tab/>
              <w:t xml:space="preserve">   Заява у паперовій формі з необхідними документами приймається адміністратором центру та не пізніше ніж через три дні після її прийняття  передається до місцевого структурного підрозділу з питань ветеранської політики за задекларованим/ зареєстрованим місцем проживання (перебування) або за адресою фактичного місця проживання (для внутрішньо переміщених осіб) заявника</w:t>
            </w:r>
          </w:p>
        </w:tc>
      </w:tr>
      <w:tr w:rsidR="001A5AC0" w:rsidRPr="00A134E3" w:rsidTr="001A5AC0">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1A5AC0" w:rsidRPr="00A134E3" w:rsidRDefault="001A5AC0" w:rsidP="001A5AC0">
            <w:pPr>
              <w:spacing w:after="0" w:line="0" w:lineRule="atLeast"/>
              <w:ind w:left="-2" w:hanging="2"/>
              <w:jc w:val="center"/>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b/>
                <w:bCs/>
                <w:color w:val="000000"/>
                <w:sz w:val="24"/>
                <w:szCs w:val="24"/>
                <w:lang w:val="uk-UA" w:eastAsia="ru-RU"/>
              </w:rPr>
              <w:t>11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1A5AC0" w:rsidRPr="00A134E3" w:rsidRDefault="001A5AC0" w:rsidP="001A5AC0">
            <w:pPr>
              <w:spacing w:after="0" w:line="0" w:lineRule="atLeast"/>
              <w:ind w:left="-2" w:hanging="2"/>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Платність /безоплатність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1A5AC0">
            <w:pPr>
              <w:spacing w:after="0" w:line="0" w:lineRule="atLeast"/>
              <w:ind w:left="-2" w:hanging="2"/>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Безоплатно</w:t>
            </w:r>
          </w:p>
        </w:tc>
      </w:tr>
      <w:tr w:rsidR="001A5AC0" w:rsidRPr="00A134E3" w:rsidTr="001A5AC0">
        <w:trPr>
          <w:trHeight w:val="344"/>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1A5AC0" w:rsidRPr="00A134E3" w:rsidRDefault="001A5AC0" w:rsidP="001A5AC0">
            <w:pPr>
              <w:spacing w:after="0" w:line="240" w:lineRule="auto"/>
              <w:ind w:left="-2" w:hanging="2"/>
              <w:jc w:val="center"/>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b/>
                <w:bCs/>
                <w:i/>
                <w:iCs/>
                <w:color w:val="000000"/>
                <w:sz w:val="24"/>
                <w:szCs w:val="24"/>
                <w:lang w:val="uk-UA" w:eastAsia="ru-RU"/>
              </w:rPr>
              <w:t>У разі оплати адміністративної послуги:</w:t>
            </w:r>
          </w:p>
        </w:tc>
      </w:tr>
      <w:tr w:rsidR="001A5AC0" w:rsidRPr="00A134E3" w:rsidTr="001A5AC0">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1A5AC0" w:rsidRPr="00A134E3" w:rsidRDefault="001A5AC0" w:rsidP="001A5AC0">
            <w:pPr>
              <w:spacing w:after="0" w:line="0" w:lineRule="atLeast"/>
              <w:ind w:left="-2" w:hanging="2"/>
              <w:jc w:val="center"/>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b/>
                <w:bCs/>
                <w:color w:val="000000"/>
                <w:sz w:val="24"/>
                <w:szCs w:val="24"/>
                <w:lang w:val="uk-UA" w:eastAsia="ru-RU"/>
              </w:rPr>
              <w:t>11.1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1A5AC0">
            <w:pPr>
              <w:spacing w:after="0" w:line="0" w:lineRule="atLeast"/>
              <w:ind w:left="-2" w:hanging="2"/>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Нормативно-правові акти, на підставі яких стягується плата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1A5AC0" w:rsidRPr="00A134E3" w:rsidRDefault="001A5AC0" w:rsidP="001A5AC0">
            <w:pPr>
              <w:spacing w:after="0" w:line="0" w:lineRule="atLeast"/>
              <w:ind w:left="-2" w:hanging="2"/>
              <w:jc w:val="center"/>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w:t>
            </w:r>
          </w:p>
        </w:tc>
      </w:tr>
      <w:tr w:rsidR="001A5AC0" w:rsidRPr="00A134E3" w:rsidTr="001A5AC0">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1A5AC0">
            <w:pPr>
              <w:spacing w:after="0" w:line="0" w:lineRule="atLeast"/>
              <w:ind w:left="-2" w:hanging="2"/>
              <w:jc w:val="center"/>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b/>
                <w:bCs/>
                <w:color w:val="000000"/>
                <w:sz w:val="24"/>
                <w:szCs w:val="24"/>
                <w:lang w:val="uk-UA" w:eastAsia="ru-RU"/>
              </w:rPr>
              <w:t>11.2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1A5AC0">
            <w:pPr>
              <w:spacing w:after="0" w:line="0" w:lineRule="atLeast"/>
              <w:ind w:left="-2" w:hanging="2"/>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Розмір та порядок внесення плати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1A5AC0" w:rsidRPr="00A134E3" w:rsidRDefault="001A5AC0" w:rsidP="001A5AC0">
            <w:pPr>
              <w:spacing w:after="0" w:line="0" w:lineRule="atLeast"/>
              <w:ind w:left="-2" w:hanging="2"/>
              <w:jc w:val="center"/>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w:t>
            </w:r>
          </w:p>
        </w:tc>
      </w:tr>
      <w:tr w:rsidR="001A5AC0" w:rsidRPr="00A134E3" w:rsidTr="001A5AC0">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1A5AC0" w:rsidRPr="00A134E3" w:rsidRDefault="001A5AC0" w:rsidP="001A5AC0">
            <w:pPr>
              <w:spacing w:after="0" w:line="0" w:lineRule="atLeast"/>
              <w:ind w:left="-2" w:hanging="2"/>
              <w:jc w:val="center"/>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b/>
                <w:bCs/>
                <w:color w:val="000000"/>
                <w:sz w:val="24"/>
                <w:szCs w:val="24"/>
                <w:lang w:val="uk-UA" w:eastAsia="ru-RU"/>
              </w:rPr>
              <w:lastRenderedPageBreak/>
              <w:t>11.3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1A5AC0">
            <w:pPr>
              <w:spacing w:after="0" w:line="0" w:lineRule="atLeast"/>
              <w:ind w:left="-2" w:hanging="2"/>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Розрахунковий рахунок для внесення плати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1A5AC0" w:rsidRPr="00A134E3" w:rsidRDefault="001A5AC0" w:rsidP="001A5AC0">
            <w:pPr>
              <w:spacing w:after="0" w:line="0" w:lineRule="atLeast"/>
              <w:ind w:left="-2" w:hanging="2"/>
              <w:jc w:val="center"/>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w:t>
            </w:r>
          </w:p>
        </w:tc>
      </w:tr>
      <w:tr w:rsidR="001A5AC0" w:rsidRPr="00A134E3" w:rsidTr="001A5AC0">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1A5AC0">
            <w:pPr>
              <w:spacing w:after="0" w:line="0" w:lineRule="atLeast"/>
              <w:ind w:left="-2" w:hanging="2"/>
              <w:jc w:val="center"/>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b/>
                <w:bCs/>
                <w:color w:val="000000"/>
                <w:sz w:val="24"/>
                <w:szCs w:val="24"/>
                <w:lang w:val="uk-UA" w:eastAsia="ru-RU"/>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1A5AC0">
            <w:pPr>
              <w:spacing w:after="0" w:line="0" w:lineRule="atLeast"/>
              <w:ind w:left="-2" w:hanging="2"/>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Строк надання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1A5AC0">
            <w:pPr>
              <w:spacing w:after="0" w:line="240" w:lineRule="auto"/>
              <w:ind w:left="-2" w:hanging="2"/>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До 30 календарних днів</w:t>
            </w:r>
          </w:p>
          <w:p w:rsidR="001A5AC0" w:rsidRPr="00A134E3" w:rsidRDefault="001A5AC0" w:rsidP="001A5AC0">
            <w:pPr>
              <w:spacing w:after="0" w:line="0" w:lineRule="atLeast"/>
              <w:rPr>
                <w:rFonts w:ascii="Times New Roman" w:eastAsia="Times New Roman" w:hAnsi="Times New Roman" w:cs="Times New Roman"/>
                <w:sz w:val="24"/>
                <w:szCs w:val="24"/>
                <w:lang w:val="uk-UA" w:eastAsia="ru-RU"/>
              </w:rPr>
            </w:pPr>
          </w:p>
        </w:tc>
      </w:tr>
      <w:tr w:rsidR="001A5AC0" w:rsidRPr="00A134E3" w:rsidTr="001A5AC0">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1A5AC0">
            <w:pPr>
              <w:spacing w:after="0" w:line="0" w:lineRule="atLeast"/>
              <w:ind w:left="-2" w:hanging="2"/>
              <w:jc w:val="center"/>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b/>
                <w:bCs/>
                <w:color w:val="000000"/>
                <w:sz w:val="24"/>
                <w:szCs w:val="24"/>
                <w:lang w:val="uk-UA" w:eastAsia="ru-RU"/>
              </w:rPr>
              <w:t>13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1A5AC0">
            <w:pPr>
              <w:spacing w:after="0" w:line="0" w:lineRule="atLeast"/>
              <w:ind w:left="-2" w:hanging="2"/>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Перелік підстав для залишення заяви про надання адміністративної послуги без руху</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1A5AC0">
            <w:pPr>
              <w:spacing w:after="0" w:line="0" w:lineRule="atLeast"/>
              <w:ind w:left="-2" w:hanging="2"/>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У разі, якщо заяву подано з порушенням встановлених законодавством вимог, відповідальна посадова особа приймає рішення про залишення заяви без руху та надсилає заявнику письмове повідомлення про залишення заяви без руху протягом трьох робочих днів з дня отримання заяви</w:t>
            </w:r>
          </w:p>
        </w:tc>
      </w:tr>
      <w:tr w:rsidR="001A5AC0" w:rsidRPr="00102271" w:rsidTr="001A5AC0">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1A5AC0">
            <w:pPr>
              <w:spacing w:after="0" w:line="0" w:lineRule="atLeast"/>
              <w:ind w:left="-2" w:hanging="2"/>
              <w:jc w:val="center"/>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b/>
                <w:bCs/>
                <w:color w:val="000000"/>
                <w:sz w:val="24"/>
                <w:szCs w:val="24"/>
                <w:lang w:val="uk-UA" w:eastAsia="ru-RU"/>
              </w:rPr>
              <w:t>14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1A5AC0">
            <w:pPr>
              <w:spacing w:after="0" w:line="0" w:lineRule="atLeast"/>
              <w:ind w:left="-2" w:hanging="2"/>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Перелік підстав для зупинення розгляду документів, поданих для надання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1A5AC0">
            <w:pPr>
              <w:shd w:val="clear" w:color="auto" w:fill="FFFFFF"/>
              <w:spacing w:after="0" w:line="240" w:lineRule="auto"/>
              <w:ind w:left="-2" w:hanging="3"/>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Місцевий структурний підрозділ з питань ветеранської політики відмовляє заявнику у наданні статусу особи з інвалідністю внаслідок війни у разі:</w:t>
            </w:r>
          </w:p>
          <w:p w:rsidR="001A5AC0" w:rsidRPr="00A134E3" w:rsidRDefault="001A5AC0" w:rsidP="001A5AC0">
            <w:pPr>
              <w:shd w:val="clear" w:color="auto" w:fill="FFFFFF"/>
              <w:spacing w:after="0" w:line="240" w:lineRule="auto"/>
              <w:ind w:left="-20"/>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1) відсутності необхідних документів;</w:t>
            </w:r>
          </w:p>
          <w:p w:rsidR="001A5AC0" w:rsidRPr="00A134E3" w:rsidRDefault="001A5AC0" w:rsidP="001A5AC0">
            <w:pPr>
              <w:shd w:val="clear" w:color="auto" w:fill="FFFFFF"/>
              <w:spacing w:after="0" w:line="240" w:lineRule="auto"/>
              <w:ind w:left="-20"/>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2) подання неправдивих відомостей;</w:t>
            </w:r>
          </w:p>
          <w:p w:rsidR="001A5AC0" w:rsidRPr="00A134E3" w:rsidRDefault="001A5AC0" w:rsidP="001A5AC0">
            <w:pPr>
              <w:shd w:val="clear" w:color="auto" w:fill="FFFFFF"/>
              <w:spacing w:after="0" w:line="240" w:lineRule="auto"/>
              <w:ind w:left="-20"/>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3) виявлення підробок у поданих документах;</w:t>
            </w:r>
          </w:p>
          <w:p w:rsidR="001A5AC0" w:rsidRPr="00A134E3" w:rsidRDefault="001A5AC0" w:rsidP="001A5AC0">
            <w:pPr>
              <w:shd w:val="clear" w:color="auto" w:fill="FFFFFF"/>
              <w:spacing w:after="0" w:line="240" w:lineRule="auto"/>
              <w:ind w:left="-20"/>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4) наявності обвинувального вироку суду, який набрав законної сили, за вчинення заявником умисного тяжкого або особливо тяжкого злочину під час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або умисного тяжкого або особливо тяжкого злочину проти основ національної безпеки України, або умисного тяжкого або особливо тяжкого злочину проти встановленого порядку несення військової служби, або умисного тяжкого або особливо тяжкого злочину проти миру, безпеки людства та міжнародного порядку;</w:t>
            </w:r>
          </w:p>
          <w:p w:rsidR="001A5AC0" w:rsidRPr="00A134E3" w:rsidRDefault="001A5AC0" w:rsidP="001A5AC0">
            <w:pPr>
              <w:spacing w:after="0" w:line="0" w:lineRule="atLeast"/>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5) невідповідності причини інвалідності внаслідок травми (поранення контузії, каліцтва) або захворювання особи вимогам Закону</w:t>
            </w:r>
          </w:p>
        </w:tc>
      </w:tr>
      <w:tr w:rsidR="001A5AC0" w:rsidRPr="00A134E3" w:rsidTr="001A5AC0">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1A5AC0">
            <w:pPr>
              <w:spacing w:after="0" w:line="0" w:lineRule="atLeast"/>
              <w:ind w:left="-2" w:hanging="2"/>
              <w:jc w:val="center"/>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b/>
                <w:bCs/>
                <w:color w:val="000000"/>
                <w:sz w:val="24"/>
                <w:szCs w:val="24"/>
                <w:lang w:val="uk-UA" w:eastAsia="ru-RU"/>
              </w:rPr>
              <w:t>15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1A5AC0">
            <w:pPr>
              <w:spacing w:after="0" w:line="0" w:lineRule="atLeast"/>
              <w:ind w:left="-2" w:hanging="2"/>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Перелік підстав для закриття розгляду заяви про надання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1A5AC0">
            <w:pPr>
              <w:spacing w:after="0" w:line="240" w:lineRule="auto"/>
              <w:ind w:left="-2" w:hanging="2"/>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Відмова заявника від розгляду його заяви.</w:t>
            </w:r>
          </w:p>
          <w:p w:rsidR="001A5AC0" w:rsidRPr="00A134E3" w:rsidRDefault="001A5AC0" w:rsidP="001A5AC0">
            <w:pPr>
              <w:spacing w:after="0" w:line="240" w:lineRule="auto"/>
              <w:ind w:left="-2" w:hanging="2"/>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Подання заяви особою, яка не мала права на подання такої заяви.</w:t>
            </w:r>
          </w:p>
          <w:p w:rsidR="001A5AC0" w:rsidRPr="00A134E3" w:rsidRDefault="001A5AC0" w:rsidP="001A5AC0">
            <w:pPr>
              <w:spacing w:after="0" w:line="240" w:lineRule="auto"/>
              <w:ind w:left="-2" w:hanging="2"/>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Наявність адміністративного акту щодо вирішення справи про той самий предмет за участю того самого учасника і з тих самих підстав та фактичних обставин.</w:t>
            </w:r>
          </w:p>
          <w:p w:rsidR="001A5AC0" w:rsidRPr="00A134E3" w:rsidRDefault="001A5AC0" w:rsidP="001A5AC0">
            <w:pPr>
              <w:spacing w:after="0" w:line="240" w:lineRule="auto"/>
              <w:ind w:left="-2" w:hanging="2"/>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Якщо з того самого питання є судове рішення, що набрало законної сили.    </w:t>
            </w:r>
          </w:p>
          <w:p w:rsidR="004C0995" w:rsidRPr="004C0995" w:rsidRDefault="001A5AC0" w:rsidP="004C0995">
            <w:pPr>
              <w:spacing w:after="0" w:line="0" w:lineRule="atLeast"/>
              <w:ind w:left="-2" w:hanging="2"/>
              <w:jc w:val="both"/>
              <w:rPr>
                <w:rFonts w:ascii="Times New Roman" w:eastAsia="Times New Roman" w:hAnsi="Times New Roman" w:cs="Times New Roman"/>
                <w:color w:val="000000"/>
                <w:sz w:val="24"/>
                <w:szCs w:val="24"/>
                <w:lang w:val="uk-UA" w:eastAsia="ru-RU"/>
              </w:rPr>
            </w:pPr>
            <w:r w:rsidRPr="00A134E3">
              <w:rPr>
                <w:rFonts w:ascii="Times New Roman" w:eastAsia="Times New Roman" w:hAnsi="Times New Roman" w:cs="Times New Roman"/>
                <w:color w:val="000000"/>
                <w:sz w:val="24"/>
                <w:szCs w:val="24"/>
                <w:lang w:val="uk-UA" w:eastAsia="ru-RU"/>
              </w:rPr>
              <w:t>Смерть фізичної особи.</w:t>
            </w:r>
          </w:p>
        </w:tc>
      </w:tr>
      <w:tr w:rsidR="001A5AC0" w:rsidRPr="00102271" w:rsidTr="001A5AC0">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4C0995" w:rsidRDefault="004C0995" w:rsidP="001A5AC0">
            <w:pPr>
              <w:spacing w:after="0" w:line="240" w:lineRule="auto"/>
              <w:rPr>
                <w:rFonts w:ascii="Times New Roman" w:eastAsia="Times New Roman" w:hAnsi="Times New Roman" w:cs="Times New Roman"/>
                <w:sz w:val="1"/>
                <w:szCs w:val="24"/>
                <w:lang w:val="uk-UA" w:eastAsia="ru-RU"/>
              </w:rPr>
            </w:pPr>
          </w:p>
          <w:p w:rsidR="004C0995" w:rsidRDefault="004C0995" w:rsidP="004C0995">
            <w:pPr>
              <w:rPr>
                <w:rFonts w:ascii="Times New Roman" w:eastAsia="Times New Roman" w:hAnsi="Times New Roman" w:cs="Times New Roman"/>
                <w:sz w:val="1"/>
                <w:szCs w:val="24"/>
                <w:lang w:val="uk-UA" w:eastAsia="ru-RU"/>
              </w:rPr>
            </w:pPr>
          </w:p>
          <w:p w:rsidR="004C0995" w:rsidRPr="004C0995" w:rsidRDefault="004C0995" w:rsidP="004C0995">
            <w:pPr>
              <w:jc w:val="center"/>
              <w:rPr>
                <w:rFonts w:ascii="Times New Roman" w:eastAsia="Times New Roman" w:hAnsi="Times New Roman" w:cs="Times New Roman"/>
                <w:b/>
                <w:sz w:val="24"/>
                <w:szCs w:val="28"/>
                <w:lang w:val="uk-UA" w:eastAsia="ru-RU"/>
              </w:rPr>
            </w:pPr>
            <w:r>
              <w:rPr>
                <w:rFonts w:ascii="Times New Roman" w:eastAsia="Times New Roman" w:hAnsi="Times New Roman" w:cs="Times New Roman"/>
                <w:b/>
                <w:sz w:val="24"/>
                <w:szCs w:val="28"/>
                <w:lang w:val="uk-UA" w:eastAsia="ru-RU"/>
              </w:rPr>
              <w:t>16</w:t>
            </w:r>
          </w:p>
          <w:p w:rsidR="001A5AC0" w:rsidRPr="004C0995" w:rsidRDefault="004C0995" w:rsidP="004C0995">
            <w:pPr>
              <w:rPr>
                <w:rFonts w:ascii="Times New Roman" w:eastAsia="Times New Roman" w:hAnsi="Times New Roman" w:cs="Times New Roman"/>
                <w:sz w:val="1"/>
                <w:szCs w:val="24"/>
                <w:lang w:val="uk-UA" w:eastAsia="ru-RU"/>
              </w:rPr>
            </w:pPr>
            <w:r>
              <w:rPr>
                <w:rFonts w:ascii="Times New Roman" w:eastAsia="Times New Roman" w:hAnsi="Times New Roman" w:cs="Times New Roman"/>
                <w:sz w:val="1"/>
                <w:szCs w:val="24"/>
                <w:lang w:val="uk-UA" w:eastAsia="ru-RU"/>
              </w:rPr>
              <w:t>565555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1A5AC0">
            <w:pPr>
              <w:spacing w:after="0" w:line="240" w:lineRule="auto"/>
              <w:ind w:left="-2" w:hanging="2"/>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Перелік підстав для відмови в наданні адміністративної послуги</w:t>
            </w:r>
          </w:p>
          <w:p w:rsidR="001A5AC0" w:rsidRPr="00A134E3" w:rsidRDefault="001A5AC0" w:rsidP="001A5AC0">
            <w:pPr>
              <w:spacing w:after="240" w:line="0" w:lineRule="atLeast"/>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sz w:val="24"/>
                <w:szCs w:val="24"/>
                <w:lang w:val="uk-UA" w:eastAsia="ru-RU"/>
              </w:rPr>
              <w:br/>
            </w:r>
            <w:r w:rsidRPr="00A134E3">
              <w:rPr>
                <w:rFonts w:ascii="Times New Roman" w:eastAsia="Times New Roman" w:hAnsi="Times New Roman" w:cs="Times New Roman"/>
                <w:sz w:val="24"/>
                <w:szCs w:val="24"/>
                <w:lang w:val="uk-UA" w:eastAsia="ru-RU"/>
              </w:rPr>
              <w:br/>
            </w:r>
            <w:r w:rsidRPr="00A134E3">
              <w:rPr>
                <w:rFonts w:ascii="Times New Roman" w:eastAsia="Times New Roman" w:hAnsi="Times New Roman" w:cs="Times New Roman"/>
                <w:sz w:val="24"/>
                <w:szCs w:val="24"/>
                <w:lang w:val="uk-UA" w:eastAsia="ru-RU"/>
              </w:rPr>
              <w:br/>
            </w:r>
            <w:r w:rsidRPr="00A134E3">
              <w:rPr>
                <w:rFonts w:ascii="Times New Roman" w:eastAsia="Times New Roman" w:hAnsi="Times New Roman" w:cs="Times New Roman"/>
                <w:sz w:val="24"/>
                <w:szCs w:val="24"/>
                <w:lang w:val="uk-UA" w:eastAsia="ru-RU"/>
              </w:rPr>
              <w:br/>
            </w:r>
            <w:r w:rsidRPr="00A134E3">
              <w:rPr>
                <w:rFonts w:ascii="Times New Roman" w:eastAsia="Times New Roman" w:hAnsi="Times New Roman" w:cs="Times New Roman"/>
                <w:sz w:val="24"/>
                <w:szCs w:val="24"/>
                <w:lang w:val="uk-UA" w:eastAsia="ru-RU"/>
              </w:rPr>
              <w:lastRenderedPageBreak/>
              <w:br/>
            </w:r>
            <w:r w:rsidRPr="00A134E3">
              <w:rPr>
                <w:rFonts w:ascii="Times New Roman" w:eastAsia="Times New Roman" w:hAnsi="Times New Roman" w:cs="Times New Roman"/>
                <w:sz w:val="24"/>
                <w:szCs w:val="24"/>
                <w:lang w:val="uk-UA" w:eastAsia="ru-RU"/>
              </w:rPr>
              <w:br/>
            </w:r>
            <w:r w:rsidRPr="00A134E3">
              <w:rPr>
                <w:rFonts w:ascii="Times New Roman" w:eastAsia="Times New Roman" w:hAnsi="Times New Roman" w:cs="Times New Roman"/>
                <w:sz w:val="24"/>
                <w:szCs w:val="24"/>
                <w:lang w:val="uk-UA" w:eastAsia="ru-RU"/>
              </w:rPr>
              <w:br/>
            </w:r>
            <w:r w:rsidRPr="00A134E3">
              <w:rPr>
                <w:rFonts w:ascii="Times New Roman" w:eastAsia="Times New Roman" w:hAnsi="Times New Roman" w:cs="Times New Roman"/>
                <w:sz w:val="24"/>
                <w:szCs w:val="24"/>
                <w:lang w:val="uk-UA" w:eastAsia="ru-RU"/>
              </w:rPr>
              <w:br/>
            </w:r>
            <w:r w:rsidRPr="00A134E3">
              <w:rPr>
                <w:rFonts w:ascii="Times New Roman" w:eastAsia="Times New Roman" w:hAnsi="Times New Roman" w:cs="Times New Roman"/>
                <w:sz w:val="24"/>
                <w:szCs w:val="24"/>
                <w:lang w:val="uk-UA" w:eastAsia="ru-RU"/>
              </w:rPr>
              <w:br/>
            </w:r>
            <w:r w:rsidRPr="00A134E3">
              <w:rPr>
                <w:rFonts w:ascii="Times New Roman" w:eastAsia="Times New Roman" w:hAnsi="Times New Roman" w:cs="Times New Roman"/>
                <w:sz w:val="24"/>
                <w:szCs w:val="24"/>
                <w:lang w:val="uk-UA" w:eastAsia="ru-RU"/>
              </w:rPr>
              <w:br/>
            </w:r>
            <w:r w:rsidRPr="00A134E3">
              <w:rPr>
                <w:rFonts w:ascii="Times New Roman" w:eastAsia="Times New Roman" w:hAnsi="Times New Roman" w:cs="Times New Roman"/>
                <w:sz w:val="24"/>
                <w:szCs w:val="24"/>
                <w:lang w:val="uk-UA" w:eastAsia="ru-RU"/>
              </w:rPr>
              <w:br/>
            </w:r>
            <w:r w:rsidRPr="00A134E3">
              <w:rPr>
                <w:rFonts w:ascii="Times New Roman" w:eastAsia="Times New Roman" w:hAnsi="Times New Roman" w:cs="Times New Roman"/>
                <w:sz w:val="24"/>
                <w:szCs w:val="24"/>
                <w:lang w:val="uk-UA" w:eastAsia="ru-RU"/>
              </w:rPr>
              <w:br/>
            </w:r>
            <w:r w:rsidRPr="00A134E3">
              <w:rPr>
                <w:rFonts w:ascii="Times New Roman" w:eastAsia="Times New Roman" w:hAnsi="Times New Roman" w:cs="Times New Roman"/>
                <w:sz w:val="24"/>
                <w:szCs w:val="24"/>
                <w:lang w:val="uk-UA" w:eastAsia="ru-RU"/>
              </w:rPr>
              <w:br/>
            </w:r>
            <w:r w:rsidRPr="00A134E3">
              <w:rPr>
                <w:rFonts w:ascii="Times New Roman" w:eastAsia="Times New Roman" w:hAnsi="Times New Roman" w:cs="Times New Roman"/>
                <w:sz w:val="24"/>
                <w:szCs w:val="24"/>
                <w:lang w:val="uk-UA" w:eastAsia="ru-RU"/>
              </w:rPr>
              <w:br/>
            </w:r>
            <w:r w:rsidRPr="00A134E3">
              <w:rPr>
                <w:rFonts w:ascii="Times New Roman" w:eastAsia="Times New Roman" w:hAnsi="Times New Roman" w:cs="Times New Roman"/>
                <w:sz w:val="24"/>
                <w:szCs w:val="24"/>
                <w:lang w:val="uk-UA" w:eastAsia="ru-RU"/>
              </w:rPr>
              <w:br/>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1A5AC0">
            <w:pPr>
              <w:shd w:val="clear" w:color="auto" w:fill="FFFFFF"/>
              <w:spacing w:after="0" w:line="240" w:lineRule="auto"/>
              <w:ind w:left="-2" w:hanging="3"/>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lastRenderedPageBreak/>
              <w:t>Місцевий структурний підрозділ з питань ветеранської політики відмовляє заявнику у наданні статусу особи з інвалідністю внаслідок війни у разі:</w:t>
            </w:r>
          </w:p>
          <w:p w:rsidR="001A5AC0" w:rsidRPr="00A134E3" w:rsidRDefault="001A5AC0" w:rsidP="001A5AC0">
            <w:pPr>
              <w:shd w:val="clear" w:color="auto" w:fill="FFFFFF"/>
              <w:spacing w:after="0" w:line="240" w:lineRule="auto"/>
              <w:ind w:left="-2" w:hanging="3"/>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1) відсутності необхідних документів; </w:t>
            </w:r>
          </w:p>
          <w:p w:rsidR="001A5AC0" w:rsidRPr="00A134E3" w:rsidRDefault="001A5AC0" w:rsidP="001A5AC0">
            <w:pPr>
              <w:shd w:val="clear" w:color="auto" w:fill="FFFFFF"/>
              <w:spacing w:after="0" w:line="240" w:lineRule="auto"/>
              <w:ind w:left="-2" w:hanging="3"/>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2) подання неправдивих відомостей; </w:t>
            </w:r>
          </w:p>
          <w:p w:rsidR="001A5AC0" w:rsidRPr="00A134E3" w:rsidRDefault="001A5AC0" w:rsidP="001A5AC0">
            <w:pPr>
              <w:shd w:val="clear" w:color="auto" w:fill="FFFFFF"/>
              <w:spacing w:after="0" w:line="240" w:lineRule="auto"/>
              <w:ind w:left="-2" w:hanging="3"/>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3) виявлення підробок у поданих документах; </w:t>
            </w:r>
          </w:p>
          <w:p w:rsidR="001A5AC0" w:rsidRPr="00A134E3" w:rsidRDefault="001A5AC0" w:rsidP="001A5AC0">
            <w:pPr>
              <w:shd w:val="clear" w:color="auto" w:fill="FFFFFF"/>
              <w:spacing w:after="0" w:line="240" w:lineRule="auto"/>
              <w:ind w:left="-2" w:hanging="3"/>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 xml:space="preserve">4) наявності обвинувального вироку суду, який набрав </w:t>
            </w:r>
            <w:r w:rsidRPr="00A134E3">
              <w:rPr>
                <w:rFonts w:ascii="Times New Roman" w:eastAsia="Times New Roman" w:hAnsi="Times New Roman" w:cs="Times New Roman"/>
                <w:color w:val="000000"/>
                <w:sz w:val="24"/>
                <w:szCs w:val="24"/>
                <w:lang w:val="uk-UA" w:eastAsia="ru-RU"/>
              </w:rPr>
              <w:lastRenderedPageBreak/>
              <w:t>законної сили, за вчинення заявником умисного тяжкого або особливо тяжкого злочину під час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або умисного тяжкого або особливо тяжкого злочину проти основ національної безпеки України, або умисного тяжкого або особливо тяжкого злочину проти встановленого порядку несення військової служби, або умисного тяжкого або особливо тяжкого злочину проти миру, безпеки людства та міжнародного порядку; </w:t>
            </w:r>
          </w:p>
          <w:p w:rsidR="001A5AC0" w:rsidRPr="00A134E3" w:rsidRDefault="001A5AC0" w:rsidP="001A5AC0">
            <w:pPr>
              <w:spacing w:after="0" w:line="0" w:lineRule="atLeast"/>
              <w:ind w:left="-2" w:hanging="2"/>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5) невідповідності причини інвалідності внаслідок травми (поранення, контузії, каліцтва) або захворювання особи вимогам Закону.</w:t>
            </w:r>
          </w:p>
        </w:tc>
      </w:tr>
      <w:tr w:rsidR="001A5AC0" w:rsidRPr="00102271" w:rsidTr="001A5AC0">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4C0995">
            <w:pPr>
              <w:spacing w:after="0" w:line="0" w:lineRule="atLeast"/>
              <w:ind w:left="-2" w:hanging="2"/>
              <w:jc w:val="center"/>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b/>
                <w:bCs/>
                <w:color w:val="000000"/>
                <w:sz w:val="24"/>
                <w:szCs w:val="24"/>
                <w:lang w:val="uk-UA" w:eastAsia="ru-RU"/>
              </w:rPr>
              <w:lastRenderedPageBreak/>
              <w:t>1</w:t>
            </w:r>
            <w:r w:rsidR="004C0995">
              <w:rPr>
                <w:rFonts w:ascii="Times New Roman" w:eastAsia="Times New Roman" w:hAnsi="Times New Roman" w:cs="Times New Roman"/>
                <w:b/>
                <w:bCs/>
                <w:color w:val="000000"/>
                <w:sz w:val="24"/>
                <w:szCs w:val="24"/>
                <w:lang w:val="uk-UA" w:eastAsia="ru-RU"/>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1A5AC0">
            <w:pPr>
              <w:spacing w:after="0" w:line="0" w:lineRule="atLeast"/>
              <w:ind w:left="-2" w:hanging="2"/>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Результат надання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1A5AC0">
            <w:pPr>
              <w:spacing w:after="0" w:line="0" w:lineRule="atLeast"/>
              <w:ind w:left="-2" w:hanging="2"/>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Рішення про надання (відмову у наданні) статусу особи з інвалідністю внаслідок війни</w:t>
            </w:r>
          </w:p>
        </w:tc>
      </w:tr>
      <w:tr w:rsidR="001A5AC0" w:rsidRPr="00A134E3" w:rsidTr="001A5AC0">
        <w:trPr>
          <w:trHeight w:val="87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4C0995">
            <w:pPr>
              <w:spacing w:after="0" w:line="240" w:lineRule="auto"/>
              <w:ind w:left="-2" w:hanging="2"/>
              <w:jc w:val="center"/>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b/>
                <w:bCs/>
                <w:color w:val="000000"/>
                <w:sz w:val="24"/>
                <w:szCs w:val="24"/>
                <w:lang w:val="uk-UA" w:eastAsia="ru-RU"/>
              </w:rPr>
              <w:t>1</w:t>
            </w:r>
            <w:r w:rsidR="004C0995">
              <w:rPr>
                <w:rFonts w:ascii="Times New Roman" w:eastAsia="Times New Roman" w:hAnsi="Times New Roman" w:cs="Times New Roman"/>
                <w:b/>
                <w:bCs/>
                <w:color w:val="000000"/>
                <w:sz w:val="24"/>
                <w:szCs w:val="24"/>
                <w:lang w:val="uk-UA" w:eastAsia="ru-RU"/>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1A5AC0">
            <w:pPr>
              <w:spacing w:after="0" w:line="240" w:lineRule="auto"/>
              <w:ind w:left="-2" w:hanging="2"/>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Спосіб отримання результату надання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1A5AC0">
            <w:pPr>
              <w:spacing w:after="0" w:line="240" w:lineRule="auto"/>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1. Особисто;</w:t>
            </w:r>
          </w:p>
          <w:p w:rsidR="001A5AC0" w:rsidRPr="00A134E3" w:rsidRDefault="001A5AC0" w:rsidP="001A5AC0">
            <w:pPr>
              <w:spacing w:after="0" w:line="240" w:lineRule="auto"/>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2. Через законного представника чи уповноважену особу.</w:t>
            </w:r>
          </w:p>
          <w:p w:rsidR="001A5AC0" w:rsidRPr="00A134E3" w:rsidRDefault="001A5AC0" w:rsidP="001A5AC0">
            <w:pPr>
              <w:spacing w:after="0" w:line="240" w:lineRule="auto"/>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Примітка:</w:t>
            </w:r>
          </w:p>
          <w:p w:rsidR="001A5AC0" w:rsidRPr="00A134E3" w:rsidRDefault="001A5AC0" w:rsidP="001A5AC0">
            <w:pPr>
              <w:spacing w:after="0" w:line="240" w:lineRule="auto"/>
              <w:ind w:left="-2"/>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У разі наявності у заявника статусу учасника бойових дій, при врученні “Посвідчення особи з інвалідністю внаслідок війни” заявник передає адміністратору центру “Посвідчення учасника бойових дій” для його подальшої передачі на зберігання місцевому структурному підрозділу з питань ветеранської політики за задекларованим/зареєстрованим місцем проживання (перебування) або за адресою фактичного місця проживання (для внутрішньо переміщених осіб).</w:t>
            </w:r>
          </w:p>
          <w:p w:rsidR="001A5AC0" w:rsidRPr="00A134E3" w:rsidRDefault="001A5AC0" w:rsidP="001A5AC0">
            <w:pPr>
              <w:spacing w:after="0" w:line="240" w:lineRule="auto"/>
              <w:ind w:left="-2" w:hanging="2"/>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Результат надання адміністративної послуги (письмове повідомлення про прийняте рішення) отримується:</w:t>
            </w:r>
          </w:p>
          <w:p w:rsidR="001A5AC0" w:rsidRPr="00A134E3" w:rsidRDefault="001A5AC0" w:rsidP="001A5AC0">
            <w:pPr>
              <w:spacing w:after="0" w:line="240" w:lineRule="auto"/>
              <w:ind w:left="-2" w:hanging="2"/>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1. у центрі надання адміністративних послуг;</w:t>
            </w:r>
          </w:p>
          <w:p w:rsidR="001A5AC0" w:rsidRPr="00A134E3" w:rsidRDefault="001A5AC0" w:rsidP="001A5AC0">
            <w:pPr>
              <w:spacing w:after="0" w:line="240" w:lineRule="auto"/>
              <w:ind w:left="-2"/>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2. у суб’єкта надання адміністративної послуги</w:t>
            </w:r>
          </w:p>
        </w:tc>
      </w:tr>
      <w:tr w:rsidR="001A5AC0" w:rsidRPr="00A134E3" w:rsidTr="001A5AC0">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4C0995">
            <w:pPr>
              <w:spacing w:after="0" w:line="0" w:lineRule="atLeast"/>
              <w:ind w:left="-2" w:hanging="2"/>
              <w:jc w:val="center"/>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b/>
                <w:bCs/>
                <w:color w:val="000000"/>
                <w:sz w:val="24"/>
                <w:szCs w:val="24"/>
                <w:lang w:val="uk-UA" w:eastAsia="ru-RU"/>
              </w:rPr>
              <w:t>1</w:t>
            </w:r>
            <w:r w:rsidR="004C0995">
              <w:rPr>
                <w:rFonts w:ascii="Times New Roman" w:eastAsia="Times New Roman" w:hAnsi="Times New Roman" w:cs="Times New Roman"/>
                <w:b/>
                <w:bCs/>
                <w:color w:val="000000"/>
                <w:sz w:val="24"/>
                <w:szCs w:val="24"/>
                <w:lang w:val="uk-UA" w:eastAsia="ru-RU"/>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1A5AC0" w:rsidRPr="00A134E3" w:rsidRDefault="001A5AC0" w:rsidP="001A5AC0">
            <w:pPr>
              <w:spacing w:after="0" w:line="0" w:lineRule="atLeast"/>
              <w:ind w:left="-2" w:hanging="2"/>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lang w:val="uk-UA" w:eastAsia="ru-RU"/>
              </w:rPr>
              <w:t>Примітка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rsidR="001A5AC0" w:rsidRPr="00A134E3" w:rsidRDefault="001A5AC0" w:rsidP="001A5AC0">
            <w:pPr>
              <w:spacing w:after="0" w:line="240" w:lineRule="auto"/>
              <w:ind w:left="-2" w:hanging="2"/>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shd w:val="clear" w:color="auto" w:fill="FFFFFF"/>
                <w:lang w:val="uk-UA" w:eastAsia="ru-RU"/>
              </w:rPr>
              <w:t>Адміністративний орган може зупинити або закрити адміністративне провадження  у випадках, передбачених статтями 64, 65  Закону України «Про адміністративну процедуру».</w:t>
            </w:r>
          </w:p>
          <w:p w:rsidR="001A5AC0" w:rsidRPr="00A134E3" w:rsidRDefault="001A5AC0" w:rsidP="001A5AC0">
            <w:pPr>
              <w:spacing w:after="0" w:line="0" w:lineRule="atLeast"/>
              <w:ind w:left="-2" w:hanging="2"/>
              <w:jc w:val="both"/>
              <w:rPr>
                <w:rFonts w:ascii="Times New Roman" w:eastAsia="Times New Roman" w:hAnsi="Times New Roman" w:cs="Times New Roman"/>
                <w:sz w:val="24"/>
                <w:szCs w:val="24"/>
                <w:lang w:val="uk-UA" w:eastAsia="ru-RU"/>
              </w:rPr>
            </w:pPr>
            <w:r w:rsidRPr="00A134E3">
              <w:rPr>
                <w:rFonts w:ascii="Times New Roman" w:eastAsia="Times New Roman" w:hAnsi="Times New Roman" w:cs="Times New Roman"/>
                <w:color w:val="000000"/>
                <w:sz w:val="24"/>
                <w:szCs w:val="24"/>
                <w:shd w:val="clear" w:color="auto" w:fill="FFFFFF"/>
                <w:lang w:val="uk-UA" w:eastAsia="ru-RU"/>
              </w:rPr>
              <w:t>Рішення прийняте за результатами розгляду заяви, може бути оскаржене відповідно до </w:t>
            </w:r>
            <w:hyperlink r:id="rId9" w:history="1">
              <w:r w:rsidRPr="00A134E3">
                <w:rPr>
                  <w:rFonts w:ascii="Times New Roman" w:eastAsia="Times New Roman" w:hAnsi="Times New Roman" w:cs="Times New Roman"/>
                  <w:color w:val="0000FF"/>
                  <w:sz w:val="24"/>
                  <w:szCs w:val="24"/>
                  <w:u w:val="single"/>
                  <w:lang w:val="uk-UA" w:eastAsia="ru-RU"/>
                </w:rPr>
                <w:t>Закону України</w:t>
              </w:r>
            </w:hyperlink>
            <w:r w:rsidRPr="00A134E3">
              <w:rPr>
                <w:rFonts w:ascii="Times New Roman" w:eastAsia="Times New Roman" w:hAnsi="Times New Roman" w:cs="Times New Roman"/>
                <w:color w:val="000000"/>
                <w:sz w:val="24"/>
                <w:szCs w:val="24"/>
                <w:shd w:val="clear" w:color="auto" w:fill="FFFFFF"/>
                <w:lang w:val="uk-UA" w:eastAsia="ru-RU"/>
              </w:rPr>
              <w:t> “Про адміністративну процедуру” та/або в судовому порядку.</w:t>
            </w:r>
          </w:p>
        </w:tc>
      </w:tr>
    </w:tbl>
    <w:p w:rsidR="00737856" w:rsidRPr="00A134E3" w:rsidRDefault="00737856" w:rsidP="00737856">
      <w:pPr>
        <w:spacing w:after="0" w:line="240" w:lineRule="auto"/>
        <w:jc w:val="both"/>
        <w:rPr>
          <w:rFonts w:ascii="Times New Roman" w:hAnsi="Times New Roman"/>
          <w:b/>
          <w:bCs/>
          <w:i/>
          <w:iCs/>
          <w:sz w:val="24"/>
          <w:szCs w:val="24"/>
          <w:lang w:val="uk-UA"/>
        </w:rPr>
      </w:pPr>
    </w:p>
    <w:p w:rsidR="00737856" w:rsidRPr="00A134E3" w:rsidRDefault="00737856" w:rsidP="00737856">
      <w:pPr>
        <w:spacing w:after="0" w:line="240" w:lineRule="auto"/>
        <w:jc w:val="both"/>
        <w:rPr>
          <w:rFonts w:ascii="Times New Roman" w:hAnsi="Times New Roman"/>
          <w:b/>
          <w:bCs/>
          <w:i/>
          <w:iCs/>
          <w:sz w:val="24"/>
          <w:szCs w:val="24"/>
          <w:lang w:val="uk-UA"/>
        </w:rPr>
      </w:pPr>
      <w:r w:rsidRPr="00A134E3">
        <w:rPr>
          <w:rFonts w:ascii="Times New Roman" w:hAnsi="Times New Roman"/>
          <w:b/>
          <w:bCs/>
          <w:i/>
          <w:iCs/>
          <w:sz w:val="24"/>
          <w:szCs w:val="24"/>
          <w:lang w:val="uk-UA"/>
        </w:rPr>
        <w:t>Керуюча справами виконкому</w:t>
      </w:r>
    </w:p>
    <w:p w:rsidR="00737856" w:rsidRPr="00A134E3" w:rsidRDefault="00737856" w:rsidP="00737856">
      <w:pPr>
        <w:spacing w:after="0" w:line="240" w:lineRule="auto"/>
        <w:jc w:val="both"/>
        <w:rPr>
          <w:rFonts w:ascii="Times New Roman" w:hAnsi="Times New Roman" w:cs="Times New Roman"/>
          <w:b/>
          <w:bCs/>
          <w:color w:val="000000"/>
          <w:sz w:val="24"/>
          <w:szCs w:val="24"/>
          <w:lang w:val="uk-UA" w:eastAsia="ru-RU"/>
        </w:rPr>
      </w:pPr>
      <w:r w:rsidRPr="00A134E3">
        <w:rPr>
          <w:rFonts w:ascii="Times New Roman" w:hAnsi="Times New Roman"/>
          <w:b/>
          <w:bCs/>
          <w:i/>
          <w:iCs/>
          <w:sz w:val="24"/>
          <w:szCs w:val="24"/>
          <w:lang w:val="uk-UA"/>
        </w:rPr>
        <w:t xml:space="preserve">районної у місті ради </w:t>
      </w:r>
      <w:r w:rsidRPr="00A134E3">
        <w:rPr>
          <w:rFonts w:ascii="Times New Roman" w:hAnsi="Times New Roman"/>
          <w:b/>
          <w:bCs/>
          <w:i/>
          <w:iCs/>
          <w:sz w:val="24"/>
          <w:szCs w:val="24"/>
          <w:lang w:val="uk-UA"/>
        </w:rPr>
        <w:tab/>
      </w:r>
      <w:r w:rsidRPr="00A134E3">
        <w:rPr>
          <w:rFonts w:ascii="Times New Roman" w:hAnsi="Times New Roman"/>
          <w:b/>
          <w:bCs/>
          <w:i/>
          <w:iCs/>
          <w:sz w:val="24"/>
          <w:szCs w:val="24"/>
          <w:lang w:val="uk-UA"/>
        </w:rPr>
        <w:tab/>
      </w:r>
      <w:r w:rsidRPr="00A134E3">
        <w:rPr>
          <w:rFonts w:ascii="Times New Roman" w:hAnsi="Times New Roman"/>
          <w:b/>
          <w:bCs/>
          <w:i/>
          <w:iCs/>
          <w:sz w:val="24"/>
          <w:szCs w:val="24"/>
          <w:lang w:val="uk-UA"/>
        </w:rPr>
        <w:tab/>
      </w:r>
      <w:r w:rsidRPr="00A134E3">
        <w:rPr>
          <w:rFonts w:ascii="Times New Roman" w:hAnsi="Times New Roman"/>
          <w:b/>
          <w:bCs/>
          <w:i/>
          <w:iCs/>
          <w:sz w:val="24"/>
          <w:szCs w:val="24"/>
          <w:lang w:val="uk-UA"/>
        </w:rPr>
        <w:tab/>
      </w:r>
      <w:r w:rsidRPr="00A134E3">
        <w:rPr>
          <w:rFonts w:ascii="Times New Roman" w:hAnsi="Times New Roman"/>
          <w:b/>
          <w:bCs/>
          <w:i/>
          <w:iCs/>
          <w:sz w:val="24"/>
          <w:szCs w:val="24"/>
          <w:lang w:val="uk-UA"/>
        </w:rPr>
        <w:tab/>
        <w:t xml:space="preserve">                   </w:t>
      </w:r>
      <w:r w:rsidRPr="00A134E3">
        <w:rPr>
          <w:rFonts w:ascii="Times New Roman" w:hAnsi="Times New Roman"/>
          <w:b/>
          <w:bCs/>
          <w:i/>
          <w:iCs/>
          <w:sz w:val="24"/>
          <w:szCs w:val="24"/>
          <w:lang w:val="uk-UA"/>
        </w:rPr>
        <w:tab/>
        <w:t>Алла ГОЛОВАТА</w:t>
      </w:r>
    </w:p>
    <w:p w:rsidR="00E67E99" w:rsidRDefault="00E67E99"/>
    <w:sectPr w:rsidR="00E67E99" w:rsidSect="00A134E3">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A9C" w:rsidRDefault="00CB3A9C" w:rsidP="00A134E3">
      <w:pPr>
        <w:spacing w:after="0" w:line="240" w:lineRule="auto"/>
      </w:pPr>
      <w:r>
        <w:separator/>
      </w:r>
    </w:p>
  </w:endnote>
  <w:endnote w:type="continuationSeparator" w:id="0">
    <w:p w:rsidR="00CB3A9C" w:rsidRDefault="00CB3A9C" w:rsidP="00A134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A9C" w:rsidRDefault="00CB3A9C" w:rsidP="00A134E3">
      <w:pPr>
        <w:spacing w:after="0" w:line="240" w:lineRule="auto"/>
      </w:pPr>
      <w:r>
        <w:separator/>
      </w:r>
    </w:p>
  </w:footnote>
  <w:footnote w:type="continuationSeparator" w:id="0">
    <w:p w:rsidR="00CB3A9C" w:rsidRDefault="00CB3A9C" w:rsidP="00A134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4E3" w:rsidRPr="00A134E3" w:rsidRDefault="00A134E3" w:rsidP="00BA2E7E">
    <w:pPr>
      <w:pStyle w:val="a5"/>
      <w:tabs>
        <w:tab w:val="left" w:pos="6315"/>
        <w:tab w:val="left" w:pos="6570"/>
      </w:tabs>
      <w:rPr>
        <w:rFonts w:ascii="Times New Roman" w:hAnsi="Times New Roman" w:cs="Times New Roman"/>
        <w:sz w:val="24"/>
        <w:lang w:val="uk-UA"/>
      </w:rPr>
    </w:pPr>
    <w:r>
      <w:tab/>
    </w:r>
    <w:sdt>
      <w:sdtPr>
        <w:id w:val="105628073"/>
        <w:docPartObj>
          <w:docPartGallery w:val="Page Numbers (Top of Page)"/>
          <w:docPartUnique/>
        </w:docPartObj>
      </w:sdtPr>
      <w:sdtEndPr>
        <w:rPr>
          <w:rFonts w:ascii="Times New Roman" w:hAnsi="Times New Roman" w:cs="Times New Roman"/>
          <w:sz w:val="24"/>
        </w:rPr>
      </w:sdtEndPr>
      <w:sdtContent>
        <w:r w:rsidR="00ED7E9E" w:rsidRPr="00A134E3">
          <w:rPr>
            <w:rFonts w:ascii="Times New Roman" w:hAnsi="Times New Roman" w:cs="Times New Roman"/>
            <w:sz w:val="24"/>
          </w:rPr>
          <w:fldChar w:fldCharType="begin"/>
        </w:r>
        <w:r w:rsidRPr="00A134E3">
          <w:rPr>
            <w:rFonts w:ascii="Times New Roman" w:hAnsi="Times New Roman" w:cs="Times New Roman"/>
            <w:sz w:val="24"/>
          </w:rPr>
          <w:instrText>PAGE   \* MERGEFORMAT</w:instrText>
        </w:r>
        <w:r w:rsidR="00ED7E9E" w:rsidRPr="00A134E3">
          <w:rPr>
            <w:rFonts w:ascii="Times New Roman" w:hAnsi="Times New Roman" w:cs="Times New Roman"/>
            <w:sz w:val="24"/>
          </w:rPr>
          <w:fldChar w:fldCharType="separate"/>
        </w:r>
        <w:r w:rsidR="00BA2E7E" w:rsidRPr="00BA2E7E">
          <w:rPr>
            <w:rFonts w:ascii="Times New Roman" w:hAnsi="Times New Roman" w:cs="Times New Roman"/>
            <w:noProof/>
            <w:sz w:val="24"/>
            <w:lang w:val="uk-UA"/>
          </w:rPr>
          <w:t>12</w:t>
        </w:r>
        <w:r w:rsidR="00ED7E9E" w:rsidRPr="00A134E3">
          <w:rPr>
            <w:rFonts w:ascii="Times New Roman" w:hAnsi="Times New Roman" w:cs="Times New Roman"/>
            <w:sz w:val="24"/>
          </w:rPr>
          <w:fldChar w:fldCharType="end"/>
        </w:r>
      </w:sdtContent>
    </w:sdt>
    <w:r>
      <w:rPr>
        <w:rFonts w:ascii="Times New Roman" w:hAnsi="Times New Roman" w:cs="Times New Roman"/>
        <w:sz w:val="24"/>
      </w:rPr>
      <w:tab/>
    </w:r>
    <w:r w:rsidR="00BA2E7E">
      <w:rPr>
        <w:rFonts w:ascii="Times New Roman" w:eastAsia="Calibri" w:hAnsi="Times New Roman" w:cs="Calibri"/>
        <w:b/>
        <w:i/>
        <w:sz w:val="24"/>
        <w:lang w:val="uk-UA"/>
      </w:rPr>
      <w:t>Продовження додатка 223</w:t>
    </w:r>
    <w:r w:rsidR="00BA2E7E">
      <w:rPr>
        <w:rFonts w:ascii="Times New Roman" w:hAnsi="Times New Roman" w:cs="Times New Roman"/>
        <w:sz w:val="24"/>
      </w:rPr>
      <w:tab/>
    </w:r>
  </w:p>
  <w:p w:rsidR="00A134E3" w:rsidRDefault="00A134E3">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2"/>
  </w:compat>
  <w:rsids>
    <w:rsidRoot w:val="001A5AC0"/>
    <w:rsid w:val="00032588"/>
    <w:rsid w:val="00102271"/>
    <w:rsid w:val="00184D68"/>
    <w:rsid w:val="001A5AC0"/>
    <w:rsid w:val="0027507B"/>
    <w:rsid w:val="004C0995"/>
    <w:rsid w:val="005B4F91"/>
    <w:rsid w:val="00737856"/>
    <w:rsid w:val="00777E3B"/>
    <w:rsid w:val="00A134E3"/>
    <w:rsid w:val="00B052B8"/>
    <w:rsid w:val="00BA2E7E"/>
    <w:rsid w:val="00BF13AB"/>
    <w:rsid w:val="00CB3A9C"/>
    <w:rsid w:val="00DB0327"/>
    <w:rsid w:val="00E67E99"/>
    <w:rsid w:val="00ED7BA5"/>
    <w:rsid w:val="00ED7E9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53F011CD"/>
  <w15:docId w15:val="{BE68AD38-80C2-4487-9724-AB2CC1F52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7E9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A5AC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0"/>
    <w:rsid w:val="001A5AC0"/>
  </w:style>
  <w:style w:type="character" w:styleId="a4">
    <w:name w:val="Hyperlink"/>
    <w:basedOn w:val="a0"/>
    <w:uiPriority w:val="99"/>
    <w:unhideWhenUsed/>
    <w:rsid w:val="001A5AC0"/>
    <w:rPr>
      <w:color w:val="0000FF"/>
      <w:u w:val="single"/>
    </w:rPr>
  </w:style>
  <w:style w:type="paragraph" w:styleId="a5">
    <w:name w:val="header"/>
    <w:basedOn w:val="a"/>
    <w:link w:val="a6"/>
    <w:uiPriority w:val="99"/>
    <w:unhideWhenUsed/>
    <w:rsid w:val="00A134E3"/>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A134E3"/>
  </w:style>
  <w:style w:type="paragraph" w:styleId="a7">
    <w:name w:val="footer"/>
    <w:basedOn w:val="a"/>
    <w:link w:val="a8"/>
    <w:uiPriority w:val="99"/>
    <w:unhideWhenUsed/>
    <w:rsid w:val="00A134E3"/>
    <w:pPr>
      <w:tabs>
        <w:tab w:val="center" w:pos="4819"/>
        <w:tab w:val="right" w:pos="9639"/>
      </w:tabs>
      <w:spacing w:after="0" w:line="240" w:lineRule="auto"/>
    </w:pPr>
  </w:style>
  <w:style w:type="character" w:customStyle="1" w:styleId="a8">
    <w:name w:val="Нижній колонтитул Знак"/>
    <w:basedOn w:val="a0"/>
    <w:link w:val="a7"/>
    <w:uiPriority w:val="99"/>
    <w:rsid w:val="00A134E3"/>
  </w:style>
  <w:style w:type="paragraph" w:styleId="a9">
    <w:name w:val="Balloon Text"/>
    <w:basedOn w:val="a"/>
    <w:link w:val="aa"/>
    <w:uiPriority w:val="99"/>
    <w:semiHidden/>
    <w:unhideWhenUsed/>
    <w:rsid w:val="004C0995"/>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4C099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2334319">
      <w:bodyDiv w:val="1"/>
      <w:marLeft w:val="0"/>
      <w:marRight w:val="0"/>
      <w:marTop w:val="0"/>
      <w:marBottom w:val="0"/>
      <w:divBdr>
        <w:top w:val="none" w:sz="0" w:space="0" w:color="auto"/>
        <w:left w:val="none" w:sz="0" w:space="0" w:color="auto"/>
        <w:bottom w:val="none" w:sz="0" w:space="0" w:color="auto"/>
        <w:right w:val="none" w:sz="0" w:space="0" w:color="auto"/>
      </w:divBdr>
      <w:divsChild>
        <w:div w:id="7872557">
          <w:marLeft w:val="-1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rnvk@trnvk.gov.ua" TargetMode="External"/><Relationship Id="rId3" Type="http://schemas.openxmlformats.org/officeDocument/2006/relationships/webSettings" Target="webSettings.xml"/><Relationship Id="rId7" Type="http://schemas.openxmlformats.org/officeDocument/2006/relationships/hyperlink" Target="mailto:upszn@trnvk.gov.u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iza@kr.gov.ua"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zakon.rada.gov.ua/laws/show/2073-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12</Pages>
  <Words>19135</Words>
  <Characters>10907</Characters>
  <Application>Microsoft Office Word</Application>
  <DocSecurity>0</DocSecurity>
  <Lines>90</Lines>
  <Paragraphs>59</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29983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KAB3_2</dc:creator>
  <cp:lastModifiedBy>Vikonkom</cp:lastModifiedBy>
  <cp:revision>4</cp:revision>
  <cp:lastPrinted>2026-01-15T11:55:00Z</cp:lastPrinted>
  <dcterms:created xsi:type="dcterms:W3CDTF">2025-11-21T10:11:00Z</dcterms:created>
  <dcterms:modified xsi:type="dcterms:W3CDTF">2026-01-15T11:55:00Z</dcterms:modified>
</cp:coreProperties>
</file>